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A3C7" w14:textId="6BF130BD" w:rsidR="0033761E" w:rsidRPr="00AF566C" w:rsidRDefault="0089726F" w:rsidP="00ED5A5E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 xml:space="preserve">3GPP TSG RAN WG1 </w:t>
      </w:r>
      <w:r w:rsidR="00D21A25" w:rsidRPr="00AF566C">
        <w:rPr>
          <w:rFonts w:asciiTheme="majorHAnsi" w:hAnsiTheme="majorHAnsi" w:cstheme="majorHAnsi"/>
          <w:b/>
          <w:lang w:eastAsia="ja-JP"/>
        </w:rPr>
        <w:t>#</w:t>
      </w:r>
      <w:r w:rsidR="00693817">
        <w:rPr>
          <w:rFonts w:asciiTheme="majorHAnsi" w:hAnsiTheme="majorHAnsi" w:cstheme="majorHAnsi"/>
          <w:b/>
          <w:lang w:eastAsia="ja-JP"/>
        </w:rPr>
        <w:t>108-e</w:t>
      </w:r>
      <w:r w:rsidR="007863A4" w:rsidRPr="00AF566C">
        <w:rPr>
          <w:rFonts w:asciiTheme="majorHAnsi" w:hAnsiTheme="majorHAnsi" w:cstheme="majorHAnsi"/>
          <w:b/>
          <w:lang w:eastAsia="ja-JP"/>
        </w:rPr>
        <w:tab/>
      </w:r>
      <w:r w:rsidR="00B3140D" w:rsidRPr="00AF566C">
        <w:rPr>
          <w:rFonts w:asciiTheme="majorHAnsi" w:hAnsiTheme="majorHAnsi" w:cstheme="majorHAnsi"/>
          <w:b/>
          <w:lang w:eastAsia="ja-JP"/>
        </w:rPr>
        <w:t>R1-</w:t>
      </w:r>
      <w:r w:rsidR="00650035" w:rsidRPr="00203756">
        <w:rPr>
          <w:rFonts w:asciiTheme="majorHAnsi" w:hAnsiTheme="majorHAnsi" w:cstheme="majorHAnsi"/>
          <w:b/>
          <w:lang w:eastAsia="ja-JP"/>
        </w:rPr>
        <w:t>2201590</w:t>
      </w:r>
      <w:r w:rsidR="00B81665" w:rsidRPr="00AF566C">
        <w:rPr>
          <w:rFonts w:asciiTheme="majorHAnsi" w:hAnsiTheme="majorHAnsi" w:cstheme="majorHAnsi"/>
          <w:b/>
          <w:lang w:eastAsia="ja-JP"/>
        </w:rPr>
        <w:br/>
      </w:r>
      <w:bookmarkStart w:id="0" w:name="_Hlk20908847"/>
      <w:r w:rsidR="00ED5A5E">
        <w:rPr>
          <w:rFonts w:asciiTheme="majorHAnsi" w:hAnsiTheme="majorHAnsi" w:cstheme="majorHAnsi" w:hint="eastAsia"/>
          <w:b/>
          <w:bCs/>
          <w:lang w:eastAsia="ja-JP"/>
        </w:rPr>
        <w:t>e</w:t>
      </w:r>
      <w:r w:rsidR="00ED5A5E">
        <w:rPr>
          <w:rFonts w:asciiTheme="majorHAnsi" w:hAnsiTheme="majorHAnsi" w:cstheme="majorHAnsi"/>
          <w:b/>
          <w:bCs/>
          <w:lang w:eastAsia="ja-JP"/>
        </w:rPr>
        <w:t>-Meeting</w:t>
      </w:r>
      <w:r w:rsidR="00ED5A5E" w:rsidRPr="00AF566C">
        <w:rPr>
          <w:rFonts w:asciiTheme="majorHAnsi" w:hAnsiTheme="majorHAnsi" w:cstheme="majorHAnsi"/>
          <w:b/>
          <w:bCs/>
          <w:lang w:eastAsia="ja-JP"/>
        </w:rPr>
        <w:t xml:space="preserve">, </w:t>
      </w:r>
      <w:r w:rsidR="00ED5A5E" w:rsidRPr="00D1794E">
        <w:rPr>
          <w:rFonts w:asciiTheme="majorHAnsi" w:hAnsiTheme="majorHAnsi" w:cstheme="majorHAnsi"/>
          <w:b/>
          <w:bCs/>
          <w:lang w:eastAsia="ja-JP"/>
        </w:rPr>
        <w:t>February 21st – March 3rd, 2022</w:t>
      </w:r>
      <w:bookmarkEnd w:id="0"/>
    </w:p>
    <w:p w14:paraId="3546DBA4" w14:textId="77777777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Source: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</w:rPr>
        <w:t>Panasonic</w:t>
      </w:r>
    </w:p>
    <w:p w14:paraId="7A64EDF4" w14:textId="0EB7BF55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Title:</w:t>
      </w:r>
      <w:r w:rsidRPr="00AF566C">
        <w:rPr>
          <w:rFonts w:asciiTheme="majorHAnsi" w:hAnsiTheme="majorHAnsi" w:cstheme="majorHAnsi"/>
        </w:rPr>
        <w:tab/>
      </w:r>
      <w:r w:rsidR="00ED5A5E" w:rsidRPr="00D1794E">
        <w:rPr>
          <w:rFonts w:asciiTheme="majorHAnsi" w:hAnsiTheme="majorHAnsi" w:cstheme="majorHAnsi"/>
        </w:rPr>
        <w:t>Aspects related to reduced maximum UE bandwidth</w:t>
      </w:r>
      <w:r w:rsidR="00ED5A5E">
        <w:rPr>
          <w:rFonts w:asciiTheme="majorHAnsi" w:hAnsiTheme="majorHAnsi" w:cstheme="majorHAnsi"/>
        </w:rPr>
        <w:t xml:space="preserve"> for RedCap</w:t>
      </w:r>
    </w:p>
    <w:p w14:paraId="0D099F82" w14:textId="6BDC001D" w:rsidR="007863A4" w:rsidRPr="00AF566C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>Agenda item: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ED5A5E">
        <w:rPr>
          <w:rFonts w:asciiTheme="majorHAnsi" w:hAnsiTheme="majorHAnsi" w:cstheme="majorHAnsi"/>
          <w:lang w:eastAsia="ja-JP"/>
        </w:rPr>
        <w:t>8.6.1.1</w:t>
      </w:r>
    </w:p>
    <w:p w14:paraId="4538E710" w14:textId="77777777" w:rsidR="007863A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Document for:</w:t>
      </w:r>
      <w:r w:rsidRPr="00AF566C">
        <w:rPr>
          <w:rFonts w:asciiTheme="majorHAnsi" w:hAnsiTheme="majorHAnsi" w:cstheme="majorHAnsi"/>
        </w:rPr>
        <w:tab/>
      </w:r>
      <w:r w:rsidRPr="00AF566C">
        <w:rPr>
          <w:rFonts w:asciiTheme="majorHAnsi" w:hAnsiTheme="majorHAnsi" w:cstheme="majorHAnsi"/>
        </w:rPr>
        <w:tab/>
      </w:r>
      <w:r w:rsidR="00064856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  <w:lang w:eastAsia="ja-JP"/>
        </w:rPr>
        <w:t>Discussion and Decision</w:t>
      </w:r>
    </w:p>
    <w:p w14:paraId="33052A6E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38D4E7AD" w14:textId="77777777" w:rsidR="00ED5A5E" w:rsidRPr="00D21A25" w:rsidRDefault="00ED5A5E" w:rsidP="00ED5A5E">
      <w:r w:rsidRPr="00D21A25">
        <w:rPr>
          <w:lang w:eastAsia="ja-JP"/>
        </w:rPr>
        <w:t>This docu</w:t>
      </w:r>
      <w:r>
        <w:rPr>
          <w:lang w:eastAsia="ja-JP"/>
        </w:rPr>
        <w:t>ment discusses the remaining issues on the a</w:t>
      </w:r>
      <w:r w:rsidRPr="007C7977">
        <w:rPr>
          <w:lang w:eastAsia="ja-JP"/>
        </w:rPr>
        <w:t>spects related to reduced maximum UE bandwidth for RedCap</w:t>
      </w:r>
      <w:r>
        <w:rPr>
          <w:lang w:eastAsia="ja-JP"/>
        </w:rPr>
        <w:t>.</w:t>
      </w:r>
    </w:p>
    <w:p w14:paraId="5AC8AB3E" w14:textId="77777777" w:rsidR="00ED5A5E" w:rsidRDefault="00ED5A5E" w:rsidP="00ED5A5E"/>
    <w:p w14:paraId="50599841" w14:textId="1183234F" w:rsidR="00DA0BC7" w:rsidRDefault="00ED5A5E" w:rsidP="00DA0BC7">
      <w:pPr>
        <w:pStyle w:val="1"/>
      </w:pPr>
      <w:r>
        <w:t>Discussion</w:t>
      </w:r>
    </w:p>
    <w:p w14:paraId="6134B436" w14:textId="5E3C5B56" w:rsidR="00ED5A5E" w:rsidRDefault="00ED5A5E" w:rsidP="00BB4AD2">
      <w:pPr>
        <w:pStyle w:val="2"/>
      </w:pPr>
      <w:r>
        <w:t xml:space="preserve">SSB for </w:t>
      </w:r>
      <w:r w:rsidR="008100B5">
        <w:t>common BWP</w:t>
      </w:r>
    </w:p>
    <w:p w14:paraId="3DF27813" w14:textId="240D88AF" w:rsidR="00ED5A5E" w:rsidRDefault="00ED5A5E" w:rsidP="00ED5A5E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ccording to the RAN2 guidance [</w:t>
      </w:r>
      <w:r w:rsidR="005A7615">
        <w:rPr>
          <w:lang w:eastAsia="ja-JP"/>
        </w:rPr>
        <w:t>1</w:t>
      </w:r>
      <w:r>
        <w:rPr>
          <w:lang w:eastAsia="ja-JP"/>
        </w:rPr>
        <w:t xml:space="preserve">], an idle/inactive RedCap UE monitors the Type-2 PDCCH only in the initial DL BWP including CD-SSB. In other words, if the idle/inactive RedCap UE monitors Type2-PDCCH, the UE assumes </w:t>
      </w:r>
      <w:r w:rsidRPr="00DE65AB">
        <w:rPr>
          <w:lang w:eastAsia="ja-JP"/>
        </w:rPr>
        <w:t xml:space="preserve">that the initial DL BWP includes </w:t>
      </w:r>
      <w:r>
        <w:rPr>
          <w:lang w:eastAsia="ja-JP"/>
        </w:rPr>
        <w:t>CD-SSB.</w:t>
      </w:r>
    </w:p>
    <w:p w14:paraId="19F53F6E" w14:textId="77777777" w:rsidR="00ED5A5E" w:rsidRDefault="00ED5A5E" w:rsidP="00ED5A5E">
      <w:pPr>
        <w:rPr>
          <w:lang w:eastAsia="ja-JP"/>
        </w:rPr>
      </w:pPr>
    </w:p>
    <w:p w14:paraId="708F2039" w14:textId="77777777" w:rsidR="00ED5A5E" w:rsidRDefault="00ED5A5E" w:rsidP="00ED5A5E">
      <w:pPr>
        <w:pStyle w:val="Proposal"/>
      </w:pPr>
      <w:r>
        <w:t>Proposal 1:</w:t>
      </w:r>
      <w:r>
        <w:tab/>
        <w:t xml:space="preserve">As per RAN2 guidance, if the idle/inactive RedCap UE monitors Type2-PDCCH, the UE assumes </w:t>
      </w:r>
      <w:r w:rsidRPr="00DE65AB">
        <w:t xml:space="preserve">that the initial DL BWP includes </w:t>
      </w:r>
      <w:r>
        <w:t>CD-SSB.</w:t>
      </w:r>
    </w:p>
    <w:p w14:paraId="3DD40C90" w14:textId="77777777" w:rsidR="00ED5A5E" w:rsidRDefault="00ED5A5E" w:rsidP="00ED5A5E">
      <w:pPr>
        <w:rPr>
          <w:lang w:val="en-US" w:eastAsia="ja-JP"/>
        </w:rPr>
      </w:pPr>
    </w:p>
    <w:p w14:paraId="0AF2D2D9" w14:textId="77777777" w:rsidR="00ED5A5E" w:rsidRDefault="00ED5A5E" w:rsidP="00ED5A5E">
      <w:pPr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ccordingly, we propose the following TP #1:</w:t>
      </w:r>
    </w:p>
    <w:p w14:paraId="208F7CD7" w14:textId="77777777" w:rsidR="00ED5A5E" w:rsidRDefault="00ED5A5E" w:rsidP="00ED5A5E">
      <w:pPr>
        <w:rPr>
          <w:lang w:val="en-US" w:eastAsia="ja-JP"/>
        </w:rPr>
      </w:pPr>
    </w:p>
    <w:p w14:paraId="3BB50BD0" w14:textId="59C738EB" w:rsidR="00ED5A5E" w:rsidRPr="00A15DB1" w:rsidRDefault="00ED5A5E" w:rsidP="00ED5A5E">
      <w:pPr>
        <w:rPr>
          <w:b/>
          <w:bCs/>
          <w:lang w:val="en-US" w:eastAsia="ja-JP"/>
        </w:rPr>
      </w:pPr>
      <w:r w:rsidRPr="00A15DB1">
        <w:rPr>
          <w:rFonts w:hint="eastAsia"/>
          <w:b/>
          <w:bCs/>
          <w:lang w:val="en-US" w:eastAsia="ja-JP"/>
        </w:rPr>
        <w:t>T</w:t>
      </w:r>
      <w:r w:rsidRPr="00A15DB1">
        <w:rPr>
          <w:b/>
          <w:bCs/>
          <w:lang w:val="en-US" w:eastAsia="ja-JP"/>
        </w:rPr>
        <w:t>P #1 for TS 38.213</w:t>
      </w:r>
      <w:r w:rsidR="0013586C">
        <w:rPr>
          <w:b/>
          <w:b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D5A5E" w14:paraId="71D39B78" w14:textId="77777777" w:rsidTr="00ED5A5E">
        <w:tc>
          <w:tcPr>
            <w:tcW w:w="9630" w:type="dxa"/>
          </w:tcPr>
          <w:p w14:paraId="728658E3" w14:textId="2F5DC9A9" w:rsidR="00ED5A5E" w:rsidRPr="00ED5A5E" w:rsidRDefault="00ED5A5E" w:rsidP="00ED5A5E">
            <w:pPr>
              <w:rPr>
                <w:rFonts w:asciiTheme="majorHAnsi" w:hAnsiTheme="majorHAnsi" w:cstheme="majorHAnsi"/>
                <w:sz w:val="32"/>
                <w:szCs w:val="32"/>
                <w:lang w:eastAsia="ja-JP"/>
              </w:rPr>
            </w:pPr>
            <w:r w:rsidRPr="00ED5A5E">
              <w:rPr>
                <w:rFonts w:asciiTheme="majorHAnsi" w:hAnsiTheme="majorHAnsi" w:cstheme="majorHAnsi"/>
                <w:sz w:val="32"/>
                <w:szCs w:val="32"/>
                <w:lang w:eastAsia="ja-JP"/>
              </w:rPr>
              <w:t>17.1 RedCap UE procedures</w:t>
            </w:r>
          </w:p>
          <w:p w14:paraId="4B66405E" w14:textId="408968CD" w:rsidR="00ED5A5E" w:rsidRDefault="00ED5A5E" w:rsidP="00ED5A5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2CC04172" w14:textId="77777777" w:rsidR="00ED5A5E" w:rsidRDefault="00ED5A5E" w:rsidP="00ED5A5E">
            <w:pPr>
              <w:rPr>
                <w:lang w:eastAsia="ja-JP"/>
              </w:rPr>
            </w:pPr>
          </w:p>
          <w:p w14:paraId="6FDC6276" w14:textId="6830E55F" w:rsidR="00E7568D" w:rsidRPr="008517CF" w:rsidRDefault="00ED5A5E" w:rsidP="008517CF">
            <w:pPr>
              <w:rPr>
                <w:rFonts w:eastAsia="ＭＳ 明朝"/>
                <w:color w:val="FF0000"/>
                <w:u w:val="single"/>
              </w:rPr>
            </w:pPr>
            <w:r>
              <w:rPr>
                <w:lang w:eastAsia="zh-CN"/>
              </w:rPr>
              <w:t xml:space="preserve">For an initial DL BWP provided by </w:t>
            </w:r>
            <w:proofErr w:type="spellStart"/>
            <w:r w:rsidRPr="00E75DA6">
              <w:rPr>
                <w:rFonts w:eastAsia="ＭＳ 明朝"/>
                <w:i/>
              </w:rPr>
              <w:t>initialDownlinkBWP</w:t>
            </w:r>
            <w:proofErr w:type="spellEnd"/>
            <w:r w:rsidRPr="00E75DA6">
              <w:rPr>
                <w:rFonts w:eastAsia="ＭＳ 明朝"/>
              </w:rPr>
              <w:t xml:space="preserve"> in </w:t>
            </w:r>
            <w:proofErr w:type="spellStart"/>
            <w:r w:rsidRPr="00E75DA6">
              <w:rPr>
                <w:rFonts w:eastAsia="ＭＳ 明朝"/>
                <w:i/>
                <w:iCs/>
              </w:rPr>
              <w:t>DownlinkConfigCommonRedCapSIB</w:t>
            </w:r>
            <w:proofErr w:type="spellEnd"/>
            <w:r w:rsidRPr="00E75DA6">
              <w:rPr>
                <w:rFonts w:eastAsia="ＭＳ 明朝"/>
              </w:rPr>
              <w:t>, if a UE monitors PDCCH according to a Type1-PDCCH CSS set and does not monitor PDCCH according to Type2-PDCCH CSS set, the UE assumes that the initial DL BWP does not include SS/PBCH blocks or the CORESET with index 0.</w:t>
            </w:r>
            <w:r w:rsidR="008517CF">
              <w:rPr>
                <w:rFonts w:eastAsia="ＭＳ 明朝"/>
              </w:rPr>
              <w:t xml:space="preserve"> </w:t>
            </w:r>
            <w:r w:rsidR="00E7568D" w:rsidRPr="006D27BA">
              <w:rPr>
                <w:rFonts w:eastAsia="ＭＳ 明朝"/>
              </w:rPr>
              <w:t xml:space="preserve">If the UE monitors PDCCH according to Type2-PDCCH CSS set </w:t>
            </w:r>
            <w:r w:rsidR="00E7568D" w:rsidRPr="008517CF">
              <w:rPr>
                <w:rFonts w:eastAsia="ＭＳ 明朝"/>
                <w:color w:val="FF0000"/>
                <w:u w:val="single"/>
              </w:rPr>
              <w:t>in RRC_IDLE or RRC_INACTIVE</w:t>
            </w:r>
            <w:r w:rsidR="00E7568D" w:rsidRPr="007716F9">
              <w:rPr>
                <w:rFonts w:eastAsia="ＭＳ 明朝"/>
              </w:rPr>
              <w:t xml:space="preserve">, </w:t>
            </w:r>
            <w:r w:rsidR="00E7568D" w:rsidRPr="006833AC">
              <w:rPr>
                <w:rFonts w:eastAsia="ＭＳ 明朝"/>
              </w:rPr>
              <w:t xml:space="preserve">the UE assumes that the </w:t>
            </w:r>
            <w:r w:rsidR="00E7568D" w:rsidRPr="007716F9">
              <w:rPr>
                <w:rFonts w:eastAsia="ＭＳ 明朝"/>
              </w:rPr>
              <w:t xml:space="preserve">initial DL BWP </w:t>
            </w:r>
            <w:r w:rsidR="00E7568D" w:rsidRPr="007716F9">
              <w:rPr>
                <w:rFonts w:eastAsia="ＭＳ 明朝"/>
                <w:color w:val="FF0000"/>
                <w:u w:val="single"/>
              </w:rPr>
              <w:t xml:space="preserve">includes </w:t>
            </w:r>
            <w:r w:rsidR="00E7568D" w:rsidRPr="008517CF">
              <w:rPr>
                <w:rFonts w:eastAsia="ＭＳ 明朝"/>
                <w:color w:val="FF0000"/>
                <w:u w:val="single"/>
              </w:rPr>
              <w:t>a SS/PBCH block the UE used to obtain SIB1, and the CORESET with index 0</w:t>
            </w:r>
            <w:r w:rsidR="002C392E">
              <w:rPr>
                <w:rFonts w:eastAsia="ＭＳ 明朝"/>
                <w:color w:val="FF0000"/>
                <w:u w:val="single"/>
              </w:rPr>
              <w:t>.</w:t>
            </w:r>
            <w:r w:rsidR="008517CF">
              <w:rPr>
                <w:rFonts w:eastAsia="ＭＳ 明朝"/>
                <w:color w:val="FF0000"/>
                <w:u w:val="single"/>
              </w:rPr>
              <w:t xml:space="preserve"> </w:t>
            </w:r>
            <w:r w:rsidR="00E7568D" w:rsidRPr="008517CF">
              <w:rPr>
                <w:rFonts w:eastAsia="ＭＳ 明朝"/>
                <w:color w:val="FF0000"/>
                <w:u w:val="single"/>
              </w:rPr>
              <w:t>If the UE monitors PDCCH according to Type2-PDCCH CSS set in RRC_CONNECTED, the UE assumes that the initial DL BWP</w:t>
            </w:r>
            <w:r w:rsidR="002C392E">
              <w:rPr>
                <w:rFonts w:eastAsia="ＭＳ 明朝"/>
                <w:color w:val="FF0000"/>
                <w:u w:val="single"/>
              </w:rPr>
              <w:t>:</w:t>
            </w:r>
          </w:p>
          <w:p w14:paraId="74BA3104" w14:textId="77777777" w:rsidR="00E7568D" w:rsidRPr="007716F9" w:rsidRDefault="00E7568D" w:rsidP="008517CF">
            <w:pPr>
              <w:pStyle w:val="a9"/>
              <w:numPr>
                <w:ilvl w:val="0"/>
                <w:numId w:val="7"/>
              </w:numPr>
              <w:ind w:leftChars="0"/>
              <w:rPr>
                <w:lang w:eastAsia="ja-JP"/>
              </w:rPr>
            </w:pPr>
            <w:r w:rsidRPr="007716F9">
              <w:rPr>
                <w:lang w:eastAsia="ja-JP"/>
              </w:rPr>
              <w:t>includes a SS/PBCH block and the CORESET with index 0 if the UE used the SS/PBCH block to obtain SIB1.</w:t>
            </w:r>
          </w:p>
          <w:p w14:paraId="25F752E0" w14:textId="77777777" w:rsidR="00E7568D" w:rsidRPr="007716F9" w:rsidRDefault="00E7568D" w:rsidP="008517CF">
            <w:pPr>
              <w:pStyle w:val="a9"/>
              <w:numPr>
                <w:ilvl w:val="0"/>
                <w:numId w:val="7"/>
              </w:numPr>
              <w:ind w:leftChars="0"/>
              <w:rPr>
                <w:lang w:eastAsia="ja-JP"/>
              </w:rPr>
            </w:pPr>
            <w:r w:rsidRPr="007716F9">
              <w:rPr>
                <w:lang w:eastAsia="ja-JP"/>
              </w:rPr>
              <w:t>includes a SS/PBCH block and does not include the CORESET with index 0 if the initial DL BWP does not include the SS/PBCH block the UE used to obtain SIB1</w:t>
            </w:r>
          </w:p>
          <w:p w14:paraId="3B0E4C4D" w14:textId="1C332EEC" w:rsidR="00ED5A5E" w:rsidRPr="00E7568D" w:rsidRDefault="00ED5A5E" w:rsidP="00ED5A5E">
            <w:pPr>
              <w:rPr>
                <w:lang w:eastAsia="ja-JP"/>
              </w:rPr>
            </w:pPr>
          </w:p>
          <w:p w14:paraId="2E91F34D" w14:textId="77777777" w:rsidR="00ED5A5E" w:rsidRDefault="00ED5A5E" w:rsidP="00ED5A5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220340A4" w14:textId="77777777" w:rsidR="00ED5A5E" w:rsidRDefault="00ED5A5E" w:rsidP="005D7C5A">
            <w:pPr>
              <w:rPr>
                <w:lang w:eastAsia="ja-JP"/>
              </w:rPr>
            </w:pPr>
          </w:p>
        </w:tc>
      </w:tr>
    </w:tbl>
    <w:p w14:paraId="6FC65B46" w14:textId="6ECDEDC2" w:rsidR="000A584C" w:rsidRDefault="000A584C" w:rsidP="005D7C5A">
      <w:pPr>
        <w:rPr>
          <w:lang w:eastAsia="ja-JP"/>
        </w:rPr>
      </w:pPr>
    </w:p>
    <w:p w14:paraId="7221446A" w14:textId="77777777" w:rsidR="00ED5A5E" w:rsidRDefault="00ED5A5E" w:rsidP="005D7C5A">
      <w:pPr>
        <w:rPr>
          <w:lang w:eastAsia="ja-JP"/>
        </w:rPr>
      </w:pPr>
    </w:p>
    <w:p w14:paraId="39DBC4D7" w14:textId="566A393D" w:rsidR="00ED5A5E" w:rsidRDefault="00776F02" w:rsidP="00BB4AD2">
      <w:pPr>
        <w:pStyle w:val="2"/>
      </w:pPr>
      <w:r>
        <w:t xml:space="preserve">SSB for </w:t>
      </w:r>
      <w:r w:rsidR="008100B5">
        <w:t>dedicated BWP</w:t>
      </w:r>
    </w:p>
    <w:p w14:paraId="3F1B3DDA" w14:textId="77EB55CD" w:rsidR="00ED5A5E" w:rsidRDefault="00ED5A5E" w:rsidP="00ED5A5E">
      <w:pPr>
        <w:rPr>
          <w:lang w:eastAsia="ja-JP"/>
        </w:rPr>
      </w:pPr>
      <w:r>
        <w:rPr>
          <w:lang w:eastAsia="ja-JP"/>
        </w:rPr>
        <w:t>In RAN1 #107, the following FL proposal was made [</w:t>
      </w:r>
      <w:r w:rsidR="005A7615">
        <w:rPr>
          <w:lang w:eastAsia="ja-JP"/>
        </w:rPr>
        <w:t>2</w:t>
      </w:r>
      <w:r>
        <w:rPr>
          <w:lang w:eastAsia="ja-JP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D5A5E" w14:paraId="7A9ED36D" w14:textId="77777777" w:rsidTr="00F5448F">
        <w:tc>
          <w:tcPr>
            <w:tcW w:w="9630" w:type="dxa"/>
          </w:tcPr>
          <w:p w14:paraId="1320B48E" w14:textId="77777777" w:rsidR="00ED5A5E" w:rsidRPr="0056014E" w:rsidRDefault="00ED5A5E" w:rsidP="00F5448F">
            <w:pPr>
              <w:rPr>
                <w:lang w:val="en-US" w:eastAsia="ja-JP"/>
              </w:rPr>
            </w:pPr>
            <w:r w:rsidRPr="0056014E">
              <w:rPr>
                <w:b/>
                <w:bCs/>
                <w:highlight w:val="yellow"/>
                <w:lang w:val="en-US" w:eastAsia="ja-JP"/>
              </w:rPr>
              <w:t>High Priority Proposal 5-3d</w:t>
            </w:r>
            <w:r w:rsidRPr="0056014E">
              <w:rPr>
                <w:lang w:val="en-US" w:eastAsia="ja-JP"/>
              </w:rPr>
              <w:t>:</w:t>
            </w:r>
          </w:p>
          <w:p w14:paraId="68BB75B0" w14:textId="77777777" w:rsidR="00ED5A5E" w:rsidRPr="0056014E" w:rsidRDefault="00ED5A5E" w:rsidP="00F5448F">
            <w:pPr>
              <w:rPr>
                <w:lang w:val="en-US" w:eastAsia="ja-JP"/>
              </w:rPr>
            </w:pPr>
            <w:r w:rsidRPr="0056014E">
              <w:rPr>
                <w:lang w:val="en-US" w:eastAsia="ja-JP"/>
              </w:rPr>
              <w:t>For BWP#0 configuration option 1, a RedCap UE in connected mode can expect SSB transmission in a separate initial DL BWP configured for paging (if supported).</w:t>
            </w:r>
          </w:p>
        </w:tc>
      </w:tr>
    </w:tbl>
    <w:p w14:paraId="3A21EB6B" w14:textId="77777777" w:rsidR="00ED5A5E" w:rsidRDefault="00ED5A5E" w:rsidP="00ED5A5E">
      <w:pPr>
        <w:rPr>
          <w:lang w:eastAsia="ja-JP"/>
        </w:rPr>
      </w:pPr>
    </w:p>
    <w:p w14:paraId="42513439" w14:textId="27ACD76B" w:rsidR="00ED5A5E" w:rsidRDefault="00ED5A5E" w:rsidP="00ED5A5E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e agree the point that the SSB transmission in the DL BWP configured for paging is essential f</w:t>
      </w:r>
      <w:r w:rsidR="009350BE">
        <w:rPr>
          <w:lang w:eastAsia="ja-JP"/>
        </w:rPr>
        <w:t>rom the perspective of</w:t>
      </w:r>
      <w:r>
        <w:rPr>
          <w:lang w:eastAsia="ja-JP"/>
        </w:rPr>
        <w:t xml:space="preserve"> power saving. Furthermore, we think this principle should be applied not only for initial DL BWP but also for active </w:t>
      </w:r>
      <w:r w:rsidR="0058151E">
        <w:rPr>
          <w:lang w:eastAsia="ja-JP"/>
        </w:rPr>
        <w:t xml:space="preserve">RRC-configured </w:t>
      </w:r>
      <w:r>
        <w:rPr>
          <w:lang w:eastAsia="ja-JP"/>
        </w:rPr>
        <w:t>DL BWP. Therefore, we propose to revise the proposal as follows:</w:t>
      </w:r>
    </w:p>
    <w:p w14:paraId="404D4C11" w14:textId="77777777" w:rsidR="00ED5A5E" w:rsidRDefault="00ED5A5E" w:rsidP="00ED5A5E">
      <w:pPr>
        <w:rPr>
          <w:lang w:eastAsia="ja-JP"/>
        </w:rPr>
      </w:pPr>
    </w:p>
    <w:p w14:paraId="706C0E73" w14:textId="1DDCC93C" w:rsidR="00ED5A5E" w:rsidRDefault="00ED5A5E" w:rsidP="00ED5A5E">
      <w:pPr>
        <w:pStyle w:val="Proposal"/>
      </w:pPr>
      <w:r>
        <w:rPr>
          <w:rFonts w:hint="eastAsia"/>
        </w:rPr>
        <w:lastRenderedPageBreak/>
        <w:t>P</w:t>
      </w:r>
      <w:r>
        <w:t>roposal 2:</w:t>
      </w:r>
      <w:r>
        <w:tab/>
        <w:t xml:space="preserve">A RedCap UE in connected mode can </w:t>
      </w:r>
      <w:r w:rsidRPr="00A15DB1">
        <w:t xml:space="preserve">expect SSB </w:t>
      </w:r>
      <w:r w:rsidR="00776F02">
        <w:t xml:space="preserve">(CD-SSB or NCD-SSB) </w:t>
      </w:r>
      <w:r w:rsidRPr="00A15DB1">
        <w:t>transmission in</w:t>
      </w:r>
      <w:r>
        <w:rPr>
          <w:rFonts w:hint="eastAsia"/>
        </w:rPr>
        <w:t xml:space="preserve"> </w:t>
      </w:r>
      <w:r>
        <w:t>an active RRC-configured DL BWP configured for paging.</w:t>
      </w:r>
    </w:p>
    <w:p w14:paraId="7C734FA7" w14:textId="77777777" w:rsidR="00ED5A5E" w:rsidRDefault="00ED5A5E" w:rsidP="00ED5A5E">
      <w:pPr>
        <w:rPr>
          <w:lang w:eastAsia="ja-JP"/>
        </w:rPr>
      </w:pPr>
    </w:p>
    <w:p w14:paraId="6EC3BFDD" w14:textId="77777777" w:rsidR="00ED5A5E" w:rsidRDefault="00ED5A5E" w:rsidP="00ED5A5E">
      <w:pPr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ccordingly, we propose the following TP #2:</w:t>
      </w:r>
    </w:p>
    <w:p w14:paraId="66A46769" w14:textId="77777777" w:rsidR="00ED5A5E" w:rsidRDefault="00ED5A5E" w:rsidP="00ED5A5E">
      <w:pPr>
        <w:rPr>
          <w:lang w:val="en-US" w:eastAsia="ja-JP"/>
        </w:rPr>
      </w:pPr>
    </w:p>
    <w:p w14:paraId="4C201729" w14:textId="77777777" w:rsidR="00ED5A5E" w:rsidRPr="00FF4F89" w:rsidRDefault="00ED5A5E" w:rsidP="00ED5A5E">
      <w:pPr>
        <w:rPr>
          <w:b/>
          <w:bCs/>
          <w:lang w:val="en-US" w:eastAsia="ja-JP"/>
        </w:rPr>
      </w:pPr>
      <w:r w:rsidRPr="00FF4F89">
        <w:rPr>
          <w:rFonts w:hint="eastAsia"/>
          <w:b/>
          <w:bCs/>
          <w:lang w:val="en-US" w:eastAsia="ja-JP"/>
        </w:rPr>
        <w:t>T</w:t>
      </w:r>
      <w:r w:rsidRPr="00FF4F89">
        <w:rPr>
          <w:b/>
          <w:bCs/>
          <w:lang w:val="en-US" w:eastAsia="ja-JP"/>
        </w:rPr>
        <w:t>P #2 for TS 38.213</w:t>
      </w:r>
      <w:r w:rsidRPr="00FF4F89">
        <w:rPr>
          <w:rFonts w:hint="eastAsia"/>
          <w:b/>
          <w:b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D5A5E" w14:paraId="752844FF" w14:textId="77777777" w:rsidTr="00ED5A5E">
        <w:tc>
          <w:tcPr>
            <w:tcW w:w="9630" w:type="dxa"/>
          </w:tcPr>
          <w:p w14:paraId="61A2DC69" w14:textId="17C699D5" w:rsidR="00ED5A5E" w:rsidRDefault="00ED5A5E" w:rsidP="00ED5A5E">
            <w:pPr>
              <w:rPr>
                <w:lang w:eastAsia="ja-JP"/>
              </w:rPr>
            </w:pPr>
            <w:r w:rsidRPr="00ED5A5E">
              <w:rPr>
                <w:rFonts w:asciiTheme="majorHAnsi" w:hAnsiTheme="majorHAnsi" w:cstheme="majorHAnsi"/>
                <w:sz w:val="32"/>
                <w:szCs w:val="32"/>
                <w:lang w:eastAsia="ja-JP"/>
              </w:rPr>
              <w:t>17.1 RedCap UE procedures</w:t>
            </w:r>
          </w:p>
          <w:p w14:paraId="2CFBE336" w14:textId="7D0FC91A" w:rsidR="00ED5A5E" w:rsidRDefault="00ED5A5E" w:rsidP="00ED5A5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56486515" w14:textId="77777777" w:rsidR="00ED5A5E" w:rsidRDefault="00ED5A5E" w:rsidP="00ED5A5E">
            <w:pPr>
              <w:rPr>
                <w:lang w:eastAsia="ja-JP"/>
              </w:rPr>
            </w:pPr>
          </w:p>
          <w:p w14:paraId="325AC7FF" w14:textId="42A831DA" w:rsidR="00ED5A5E" w:rsidRDefault="00ED5A5E" w:rsidP="00ED5A5E">
            <w:pPr>
              <w:rPr>
                <w:color w:val="FF0000"/>
                <w:u w:val="single"/>
                <w:lang w:eastAsia="ja-JP"/>
              </w:rPr>
            </w:pPr>
            <w:r>
              <w:rPr>
                <w:lang w:eastAsia="zh-CN"/>
              </w:rPr>
              <w:t xml:space="preserve">For an active DL BWP provided by </w:t>
            </w:r>
            <w:r>
              <w:rPr>
                <w:i/>
                <w:iCs/>
              </w:rPr>
              <w:t>BWP-</w:t>
            </w:r>
            <w:proofErr w:type="spellStart"/>
            <w:r>
              <w:rPr>
                <w:i/>
                <w:iCs/>
              </w:rPr>
              <w:t>DownlinkDedicated</w:t>
            </w:r>
            <w:proofErr w:type="spellEnd"/>
            <w:r>
              <w:rPr>
                <w:rFonts w:eastAsia="ＭＳ 明朝"/>
              </w:rPr>
              <w:t xml:space="preserve">, </w:t>
            </w:r>
            <w:r w:rsidR="007716F9" w:rsidRPr="007716F9">
              <w:rPr>
                <w:rFonts w:eastAsia="ＭＳ 明朝"/>
              </w:rPr>
              <w:t>a</w:t>
            </w:r>
            <w:r>
              <w:rPr>
                <w:rFonts w:eastAsia="ＭＳ 明朝"/>
              </w:rPr>
              <w:t xml:space="preserve"> UE assumes that the active DL BWP includes a SS/PBCH block, unless the UE indicates a capability to operate in the DL BWP without receiving an SS/PBCH block, and does not include the CORESET with index 0. </w:t>
            </w:r>
            <w:r w:rsidRPr="00D94C22">
              <w:rPr>
                <w:rFonts w:eastAsia="ＭＳ 明朝"/>
                <w:color w:val="FF0000"/>
                <w:u w:val="single"/>
              </w:rPr>
              <w:t>If the UE monitors PDCCH according to Type2-PDCCH CSS set,</w:t>
            </w:r>
            <w:r>
              <w:rPr>
                <w:rFonts w:eastAsia="ＭＳ 明朝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t</w:t>
            </w:r>
            <w:r w:rsidRPr="00D94C22">
              <w:rPr>
                <w:color w:val="FF0000"/>
                <w:u w:val="single"/>
                <w:lang w:eastAsia="ja-JP"/>
              </w:rPr>
              <w:t xml:space="preserve">he UE assumes that the </w:t>
            </w:r>
            <w:r>
              <w:rPr>
                <w:color w:val="FF0000"/>
                <w:u w:val="single"/>
                <w:lang w:eastAsia="ja-JP"/>
              </w:rPr>
              <w:t>active</w:t>
            </w:r>
            <w:r w:rsidRPr="00D94C22">
              <w:rPr>
                <w:color w:val="FF0000"/>
                <w:u w:val="single"/>
                <w:lang w:eastAsia="ja-JP"/>
              </w:rPr>
              <w:t xml:space="preserve"> DL BWP</w:t>
            </w:r>
            <w:r w:rsidR="007716F9" w:rsidRPr="007716F9">
              <w:rPr>
                <w:color w:val="FF0000"/>
                <w:u w:val="single"/>
                <w:lang w:eastAsia="ja-JP"/>
              </w:rPr>
              <w:t xml:space="preserve"> </w:t>
            </w:r>
            <w:r w:rsidR="007716F9" w:rsidRPr="007716F9">
              <w:rPr>
                <w:rFonts w:eastAsia="ＭＳ 明朝"/>
                <w:color w:val="FF0000"/>
                <w:u w:val="single"/>
              </w:rPr>
              <w:t xml:space="preserve">includes a SS/PBCH block regardless </w:t>
            </w:r>
            <w:r w:rsidR="007716F9">
              <w:rPr>
                <w:rFonts w:eastAsia="ＭＳ 明朝"/>
                <w:color w:val="FF0000"/>
                <w:u w:val="single"/>
              </w:rPr>
              <w:t>of whether</w:t>
            </w:r>
            <w:r w:rsidR="007716F9" w:rsidRPr="007716F9">
              <w:rPr>
                <w:rFonts w:eastAsia="ＭＳ 明朝"/>
                <w:color w:val="FF0000"/>
                <w:u w:val="single"/>
              </w:rPr>
              <w:t xml:space="preserve"> the capability</w:t>
            </w:r>
            <w:r w:rsidR="007716F9">
              <w:rPr>
                <w:rFonts w:eastAsia="ＭＳ 明朝"/>
                <w:color w:val="FF0000"/>
                <w:u w:val="single"/>
              </w:rPr>
              <w:t xml:space="preserve"> is indicated or not</w:t>
            </w:r>
            <w:r w:rsidR="007716F9" w:rsidRPr="007716F9">
              <w:rPr>
                <w:rFonts w:eastAsia="ＭＳ 明朝"/>
                <w:color w:val="FF0000"/>
                <w:u w:val="single"/>
              </w:rPr>
              <w:t>.</w:t>
            </w:r>
          </w:p>
          <w:p w14:paraId="4A52CD9D" w14:textId="77777777" w:rsidR="00ED5A5E" w:rsidRPr="006E7A88" w:rsidRDefault="00ED5A5E" w:rsidP="00ED5A5E">
            <w:pPr>
              <w:rPr>
                <w:lang w:eastAsia="ja-JP"/>
              </w:rPr>
            </w:pPr>
          </w:p>
          <w:p w14:paraId="65A6D287" w14:textId="77777777" w:rsidR="00ED5A5E" w:rsidRDefault="00ED5A5E" w:rsidP="00ED5A5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160912F0" w14:textId="77777777" w:rsidR="00ED5A5E" w:rsidRDefault="00ED5A5E" w:rsidP="005D7C5A">
            <w:pPr>
              <w:rPr>
                <w:lang w:eastAsia="ja-JP"/>
              </w:rPr>
            </w:pPr>
          </w:p>
        </w:tc>
      </w:tr>
    </w:tbl>
    <w:p w14:paraId="6F93EFA9" w14:textId="6E50AC77" w:rsidR="00ED5A5E" w:rsidRDefault="00ED5A5E" w:rsidP="005D7C5A">
      <w:pPr>
        <w:rPr>
          <w:lang w:eastAsia="ja-JP"/>
        </w:rPr>
      </w:pPr>
    </w:p>
    <w:p w14:paraId="3CBC9369" w14:textId="77777777" w:rsidR="00B75A5F" w:rsidRDefault="00B75A5F" w:rsidP="005D7C5A">
      <w:pPr>
        <w:rPr>
          <w:lang w:eastAsia="ja-JP"/>
        </w:rPr>
      </w:pPr>
    </w:p>
    <w:p w14:paraId="3BAB1015" w14:textId="1CD1E987" w:rsidR="00E27A2C" w:rsidRDefault="005A7615" w:rsidP="00BB4AD2">
      <w:pPr>
        <w:pStyle w:val="2"/>
      </w:pPr>
      <w:r w:rsidRPr="005A7615">
        <w:t xml:space="preserve">UE </w:t>
      </w:r>
      <w:proofErr w:type="spellStart"/>
      <w:r w:rsidRPr="005A7615">
        <w:t>behavior</w:t>
      </w:r>
      <w:proofErr w:type="spellEnd"/>
      <w:r w:rsidRPr="005A7615">
        <w:t xml:space="preserve"> when separate initial DL BWP is not configured</w:t>
      </w:r>
    </w:p>
    <w:p w14:paraId="06616D1A" w14:textId="77777777" w:rsidR="005A7615" w:rsidRDefault="005A7615" w:rsidP="005A7615">
      <w:pPr>
        <w:rPr>
          <w:lang w:eastAsia="ja-JP"/>
        </w:rPr>
      </w:pPr>
      <w:r>
        <w:rPr>
          <w:lang w:eastAsia="ja-JP"/>
        </w:rPr>
        <w:t>In RAN1 #107, the following FL proposal was made [2]: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A7615" w14:paraId="40DA8F55" w14:textId="77777777" w:rsidTr="005A7615">
        <w:tc>
          <w:tcPr>
            <w:tcW w:w="9630" w:type="dxa"/>
          </w:tcPr>
          <w:p w14:paraId="69F0B6E8" w14:textId="77777777" w:rsidR="005A7615" w:rsidRPr="005A7615" w:rsidRDefault="005A7615" w:rsidP="005A7615">
            <w:pPr>
              <w:rPr>
                <w:lang w:val="en-US" w:eastAsia="ja-JP"/>
              </w:rPr>
            </w:pPr>
            <w:r w:rsidRPr="005A7615">
              <w:rPr>
                <w:b/>
                <w:bCs/>
                <w:highlight w:val="yellow"/>
                <w:lang w:val="en-US" w:eastAsia="ja-JP"/>
              </w:rPr>
              <w:t>High Priority Proposal 3-2f</w:t>
            </w:r>
            <w:r w:rsidRPr="005A7615">
              <w:rPr>
                <w:b/>
                <w:bCs/>
                <w:lang w:val="en-US" w:eastAsia="ja-JP"/>
              </w:rPr>
              <w:t>:</w:t>
            </w:r>
          </w:p>
          <w:p w14:paraId="52A5C5DC" w14:textId="77777777" w:rsidR="005A7615" w:rsidRPr="005A7615" w:rsidRDefault="005A7615" w:rsidP="00841F1C">
            <w:pPr>
              <w:numPr>
                <w:ilvl w:val="0"/>
                <w:numId w:val="8"/>
              </w:numPr>
              <w:rPr>
                <w:lang w:val="en-US" w:eastAsia="ja-JP"/>
              </w:rPr>
            </w:pPr>
            <w:r w:rsidRPr="005A7615">
              <w:rPr>
                <w:lang w:val="en-US" w:eastAsia="ja-JP"/>
              </w:rPr>
              <w:t>If a separate SIB-configured initial DL BWP for RedCap UEs is not configured when the initial DL BWP for non-RedCap UEs is wider than the maximum RedCap UE bandwidth, then the RedCap UE continues to use at least the location, bandwidth, SCS, and cyclic prefix of the MIB-configured CORESET#0.</w:t>
            </w:r>
          </w:p>
          <w:p w14:paraId="3CA4721F" w14:textId="77777777" w:rsidR="005A7615" w:rsidRPr="005A7615" w:rsidRDefault="005A7615" w:rsidP="00841F1C">
            <w:pPr>
              <w:numPr>
                <w:ilvl w:val="1"/>
                <w:numId w:val="8"/>
              </w:numPr>
              <w:rPr>
                <w:lang w:val="en-US" w:eastAsia="ja-JP"/>
              </w:rPr>
            </w:pPr>
            <w:r w:rsidRPr="005A7615">
              <w:rPr>
                <w:lang w:val="en-US" w:eastAsia="ja-JP"/>
              </w:rPr>
              <w:t>For TDD, RedCap UE expects CORESET#0 and (separate) initial UL BWP to not span a larger bandwidth together than the maximum RedCap UE bandwidth.</w:t>
            </w:r>
          </w:p>
          <w:p w14:paraId="0BBAEA01" w14:textId="51387A9D" w:rsidR="005A7615" w:rsidRDefault="005A7615" w:rsidP="00841F1C">
            <w:pPr>
              <w:numPr>
                <w:ilvl w:val="2"/>
                <w:numId w:val="8"/>
              </w:numPr>
              <w:rPr>
                <w:lang w:val="en-US" w:eastAsia="ja-JP"/>
              </w:rPr>
            </w:pPr>
            <w:r w:rsidRPr="005A7615">
              <w:rPr>
                <w:lang w:val="en-US" w:eastAsia="ja-JP"/>
              </w:rPr>
              <w:t>This does not mandate center frequency alignment between CORESET#0 and initial UL BWP for RedCap UE.</w:t>
            </w:r>
          </w:p>
          <w:p w14:paraId="7589C1BE" w14:textId="76D8D211" w:rsidR="005A7615" w:rsidRPr="005A7615" w:rsidRDefault="005A7615" w:rsidP="00841F1C">
            <w:pPr>
              <w:numPr>
                <w:ilvl w:val="1"/>
                <w:numId w:val="8"/>
              </w:num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ignaling details are up to RAN2</w:t>
            </w:r>
          </w:p>
        </w:tc>
      </w:tr>
    </w:tbl>
    <w:p w14:paraId="77CC3523" w14:textId="37C40CEB" w:rsidR="00E27A2C" w:rsidRPr="005A7615" w:rsidRDefault="00E27A2C" w:rsidP="005D7C5A">
      <w:pPr>
        <w:rPr>
          <w:lang w:eastAsia="ja-JP"/>
        </w:rPr>
      </w:pPr>
    </w:p>
    <w:p w14:paraId="773076A6" w14:textId="4F9F9230" w:rsidR="005A7615" w:rsidRDefault="005A7615" w:rsidP="005D7C5A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support the FL proposal as is. </w:t>
      </w:r>
      <w:r w:rsidR="00803804">
        <w:rPr>
          <w:lang w:eastAsia="ja-JP"/>
        </w:rPr>
        <w:t>In our understanding, RAN1 should assume</w:t>
      </w:r>
      <w:r w:rsidR="001B6FC8">
        <w:rPr>
          <w:lang w:eastAsia="ja-JP"/>
        </w:rPr>
        <w:t xml:space="preserve"> the legacy </w:t>
      </w:r>
      <w:proofErr w:type="spellStart"/>
      <w:r w:rsidR="001B6FC8">
        <w:rPr>
          <w:lang w:eastAsia="ja-JP"/>
        </w:rPr>
        <w:t>behavior</w:t>
      </w:r>
      <w:proofErr w:type="spellEnd"/>
      <w:r w:rsidR="001B6FC8">
        <w:rPr>
          <w:lang w:eastAsia="ja-JP"/>
        </w:rPr>
        <w:t xml:space="preserve"> that</w:t>
      </w:r>
      <w:r w:rsidR="00803804">
        <w:rPr>
          <w:lang w:eastAsia="ja-JP"/>
        </w:rPr>
        <w:t xml:space="preserve"> the DL-UL BWP’s </w:t>
      </w:r>
      <w:proofErr w:type="spellStart"/>
      <w:r w:rsidR="00803804">
        <w:rPr>
          <w:lang w:eastAsia="ja-JP"/>
        </w:rPr>
        <w:t>center</w:t>
      </w:r>
      <w:proofErr w:type="spellEnd"/>
      <w:r w:rsidR="00803804">
        <w:rPr>
          <w:lang w:eastAsia="ja-JP"/>
        </w:rPr>
        <w:t xml:space="preserve"> frequenc</w:t>
      </w:r>
      <w:r w:rsidR="001B6FC8">
        <w:rPr>
          <w:lang w:eastAsia="ja-JP"/>
        </w:rPr>
        <w:t>ies are aligned in</w:t>
      </w:r>
      <w:r w:rsidR="00803804">
        <w:rPr>
          <w:lang w:eastAsia="ja-JP"/>
        </w:rPr>
        <w:t xml:space="preserve"> the maintenance phase because there was no consensus of the un-alignment so far. </w:t>
      </w:r>
      <w:r w:rsidR="00B7248A">
        <w:rPr>
          <w:lang w:eastAsia="ja-JP"/>
        </w:rPr>
        <w:t xml:space="preserve">This means that RF retuning between DL-UL is not desired. </w:t>
      </w:r>
      <w:r w:rsidR="00803804">
        <w:rPr>
          <w:lang w:eastAsia="ja-JP"/>
        </w:rPr>
        <w:t>Therefore, the first sub-bullet is especially important that DL reception and UL transmission occurs within the RedCap UE BW so that the RF retuning between DL-UL is avoided.</w:t>
      </w:r>
    </w:p>
    <w:p w14:paraId="312F2894" w14:textId="6BF832B5" w:rsidR="00401A5E" w:rsidRDefault="00401A5E" w:rsidP="005D7C5A">
      <w:pPr>
        <w:rPr>
          <w:lang w:eastAsia="ja-JP"/>
        </w:rPr>
      </w:pPr>
    </w:p>
    <w:p w14:paraId="2BBE4876" w14:textId="199C6DB2" w:rsidR="00401A5E" w:rsidRDefault="00401A5E" w:rsidP="00401A5E">
      <w:pPr>
        <w:jc w:val="center"/>
        <w:rPr>
          <w:lang w:eastAsia="ja-JP"/>
        </w:rPr>
      </w:pPr>
      <w:r w:rsidRPr="00401A5E">
        <w:rPr>
          <w:rFonts w:hint="eastAsia"/>
          <w:noProof/>
        </w:rPr>
        <w:drawing>
          <wp:inline distT="0" distB="0" distL="0" distR="0" wp14:anchorId="36C17E6D" wp14:editId="28AD1D5A">
            <wp:extent cx="2464905" cy="2046294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992" cy="2050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A5088" w14:textId="1614C298" w:rsidR="005A7615" w:rsidRDefault="005A7615" w:rsidP="005D7C5A">
      <w:pPr>
        <w:rPr>
          <w:lang w:eastAsia="ja-JP"/>
        </w:rPr>
      </w:pPr>
    </w:p>
    <w:p w14:paraId="3579EF13" w14:textId="0166F51D" w:rsidR="005A7615" w:rsidRDefault="005A7615" w:rsidP="009612A5">
      <w:pPr>
        <w:pStyle w:val="Proposal"/>
      </w:pPr>
      <w:r>
        <w:rPr>
          <w:rFonts w:hint="eastAsia"/>
        </w:rPr>
        <w:t>P</w:t>
      </w:r>
      <w:r>
        <w:t>roposal</w:t>
      </w:r>
      <w:r w:rsidR="00A350CB">
        <w:t xml:space="preserve"> 3</w:t>
      </w:r>
      <w:r>
        <w:t>:</w:t>
      </w:r>
      <w:r>
        <w:tab/>
      </w:r>
      <w:r w:rsidR="009612A5">
        <w:t xml:space="preserve">Support the </w:t>
      </w:r>
      <w:r w:rsidR="00A350CB">
        <w:t>FL proposal 3-2f in R1-2112501</w:t>
      </w:r>
      <w:r w:rsidR="009612A5">
        <w:t xml:space="preserve"> as is:</w:t>
      </w:r>
    </w:p>
    <w:p w14:paraId="5952C38A" w14:textId="77777777" w:rsidR="005A7615" w:rsidRPr="005A7615" w:rsidRDefault="005A7615" w:rsidP="00841F1C">
      <w:pPr>
        <w:numPr>
          <w:ilvl w:val="0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t>If a separate SIB-configured initial DL BWP for RedCap UEs is not configured when the initial DL BWP for non-RedCap UEs is wider than the maximum RedCap UE bandwidth, then the RedCap UE continues to use at least the location, bandwidth, SCS, and cyclic prefix of the MIB-configured CORESET#0.</w:t>
      </w:r>
    </w:p>
    <w:p w14:paraId="57246976" w14:textId="77777777" w:rsidR="005A7615" w:rsidRPr="005A7615" w:rsidRDefault="005A7615" w:rsidP="00841F1C">
      <w:pPr>
        <w:numPr>
          <w:ilvl w:val="1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t>For TDD, RedCap UE expects CORESET#0 and (separate) initial UL BWP to not span a larger bandwidth together than the maximum RedCap UE bandwidth.</w:t>
      </w:r>
    </w:p>
    <w:p w14:paraId="61C784DC" w14:textId="77777777" w:rsidR="009612A5" w:rsidRPr="009612A5" w:rsidRDefault="005A7615" w:rsidP="00841F1C">
      <w:pPr>
        <w:numPr>
          <w:ilvl w:val="2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lastRenderedPageBreak/>
        <w:t>This does not mandate center frequency alignment between CORESET#0 and initial UL BWP for RedCap UE.</w:t>
      </w:r>
    </w:p>
    <w:p w14:paraId="65D611F4" w14:textId="07A86215" w:rsidR="009612A5" w:rsidRPr="009612A5" w:rsidRDefault="009612A5" w:rsidP="00841F1C">
      <w:pPr>
        <w:numPr>
          <w:ilvl w:val="1"/>
          <w:numId w:val="8"/>
        </w:numPr>
        <w:rPr>
          <w:b/>
          <w:bCs/>
          <w:lang w:val="en-US" w:eastAsia="ja-JP"/>
        </w:rPr>
      </w:pPr>
      <w:r w:rsidRPr="009612A5">
        <w:rPr>
          <w:rFonts w:hint="eastAsia"/>
          <w:b/>
          <w:bCs/>
          <w:lang w:val="en-US" w:eastAsia="ja-JP"/>
        </w:rPr>
        <w:t>S</w:t>
      </w:r>
      <w:r w:rsidRPr="009612A5">
        <w:rPr>
          <w:b/>
          <w:bCs/>
          <w:lang w:val="en-US" w:eastAsia="ja-JP"/>
        </w:rPr>
        <w:t>ignaling details are up to RAN2</w:t>
      </w:r>
    </w:p>
    <w:p w14:paraId="7FB8326C" w14:textId="798F49D3" w:rsidR="005A7615" w:rsidRDefault="005A7615" w:rsidP="005D7C5A">
      <w:pPr>
        <w:rPr>
          <w:lang w:eastAsia="ja-JP"/>
        </w:rPr>
      </w:pPr>
    </w:p>
    <w:p w14:paraId="09101A7E" w14:textId="19360374" w:rsidR="009612A5" w:rsidRDefault="009612A5" w:rsidP="005D7C5A">
      <w:pPr>
        <w:rPr>
          <w:lang w:eastAsia="ja-JP"/>
        </w:rPr>
      </w:pPr>
    </w:p>
    <w:p w14:paraId="482F3F93" w14:textId="0AD42A64" w:rsidR="009612A5" w:rsidRDefault="009612A5" w:rsidP="00BB4AD2">
      <w:pPr>
        <w:pStyle w:val="2"/>
      </w:pPr>
      <w:r>
        <w:rPr>
          <w:rFonts w:hint="eastAsia"/>
        </w:rPr>
        <w:t>C</w:t>
      </w:r>
      <w:r>
        <w:t>ommon PUCCH resource determination</w:t>
      </w:r>
    </w:p>
    <w:p w14:paraId="3FDE28C6" w14:textId="7D2F423D" w:rsidR="009612A5" w:rsidRPr="009612A5" w:rsidRDefault="009612A5" w:rsidP="005D7C5A">
      <w:pPr>
        <w:rPr>
          <w:lang w:eastAsia="ja-JP"/>
        </w:rPr>
      </w:pPr>
      <w:r>
        <w:rPr>
          <w:lang w:eastAsia="ja-JP"/>
        </w:rPr>
        <w:t>In RAN1 #107, the following FL proposal was made [2]: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612A5" w14:paraId="4BEC6918" w14:textId="77777777" w:rsidTr="009612A5">
        <w:tc>
          <w:tcPr>
            <w:tcW w:w="9630" w:type="dxa"/>
          </w:tcPr>
          <w:p w14:paraId="44A86F42" w14:textId="77777777" w:rsidR="009612A5" w:rsidRPr="00E806AC" w:rsidRDefault="009612A5" w:rsidP="009612A5">
            <w:pPr>
              <w:rPr>
                <w:b/>
                <w:lang w:val="en-US"/>
              </w:rPr>
            </w:pPr>
            <w:r w:rsidRPr="00E806AC">
              <w:rPr>
                <w:b/>
                <w:highlight w:val="yellow"/>
                <w:lang w:val="en-US"/>
              </w:rPr>
              <w:t>High Priority Proposal 8-1g</w:t>
            </w:r>
            <w:r w:rsidRPr="00E806AC">
              <w:rPr>
                <w:b/>
                <w:lang w:val="en-US"/>
              </w:rPr>
              <w:t>:</w:t>
            </w:r>
          </w:p>
          <w:p w14:paraId="0CC10AAD" w14:textId="77777777" w:rsidR="009612A5" w:rsidRPr="009612A5" w:rsidRDefault="009612A5" w:rsidP="00841F1C">
            <w:pPr>
              <w:pStyle w:val="a9"/>
              <w:numPr>
                <w:ilvl w:val="0"/>
                <w:numId w:val="9"/>
              </w:numPr>
              <w:spacing w:after="180" w:line="252" w:lineRule="auto"/>
              <w:ind w:leftChars="0"/>
              <w:contextualSpacing/>
              <w:rPr>
                <w:bCs/>
                <w:lang w:val="en-US"/>
              </w:rPr>
            </w:pPr>
            <w:r w:rsidRPr="009612A5">
              <w:rPr>
                <w:bCs/>
                <w:lang w:val="en-US"/>
              </w:rPr>
              <w:t>When the frequency hopping for the RedCap PUCCH resources (for HARQ feedback for Msg4/</w:t>
            </w:r>
            <w:proofErr w:type="spellStart"/>
            <w:r w:rsidRPr="009612A5">
              <w:rPr>
                <w:bCs/>
                <w:lang w:val="en-US"/>
              </w:rPr>
              <w:t>MsgB</w:t>
            </w:r>
            <w:proofErr w:type="spellEnd"/>
            <w:r w:rsidRPr="009612A5">
              <w:rPr>
                <w:bCs/>
                <w:lang w:val="en-US"/>
              </w:rPr>
              <w:t>) is deactivated,</w:t>
            </w:r>
          </w:p>
          <w:p w14:paraId="64C33E33" w14:textId="77777777" w:rsidR="009612A5" w:rsidRPr="009612A5" w:rsidRDefault="009612A5" w:rsidP="00841F1C">
            <w:pPr>
              <w:pStyle w:val="a9"/>
              <w:numPr>
                <w:ilvl w:val="1"/>
                <w:numId w:val="9"/>
              </w:numPr>
              <w:spacing w:line="252" w:lineRule="auto"/>
              <w:ind w:leftChars="0"/>
              <w:contextualSpacing/>
              <w:rPr>
                <w:bCs/>
                <w:lang w:val="en-US"/>
              </w:rPr>
            </w:pPr>
            <w:r w:rsidRPr="009612A5">
              <w:rPr>
                <w:bCs/>
                <w:lang w:val="en-US"/>
              </w:rPr>
              <w:t>It is configurable via SIB whether all 16 PUCCH resources are mapped to one side of the RedCap UE BWP center frequency or 8 are mapped to one side and the other 8 to the other side.</w:t>
            </w:r>
          </w:p>
          <w:p w14:paraId="313622F0" w14:textId="77777777" w:rsidR="009612A5" w:rsidRPr="009612A5" w:rsidRDefault="009612A5" w:rsidP="00841F1C">
            <w:pPr>
              <w:pStyle w:val="a9"/>
              <w:numPr>
                <w:ilvl w:val="2"/>
                <w:numId w:val="9"/>
              </w:numPr>
              <w:spacing w:line="252" w:lineRule="auto"/>
              <w:ind w:leftChars="0"/>
              <w:contextualSpacing/>
              <w:rPr>
                <w:bCs/>
                <w:lang w:val="en-US"/>
              </w:rPr>
            </w:pPr>
            <w:r w:rsidRPr="009612A5">
              <w:rPr>
                <w:bCs/>
                <w:lang w:val="en-US"/>
              </w:rPr>
              <w:t>If all 16 PUCCH resources are mapped to one side, it is SIB-configurable which side.</w:t>
            </w:r>
          </w:p>
          <w:p w14:paraId="11D9E53C" w14:textId="77777777" w:rsidR="009612A5" w:rsidRPr="009612A5" w:rsidRDefault="009612A5" w:rsidP="00841F1C">
            <w:pPr>
              <w:pStyle w:val="a9"/>
              <w:numPr>
                <w:ilvl w:val="1"/>
                <w:numId w:val="9"/>
              </w:numPr>
              <w:spacing w:line="252" w:lineRule="auto"/>
              <w:ind w:leftChars="0"/>
              <w:contextualSpacing/>
              <w:rPr>
                <w:lang w:val="en-US" w:eastAsia="ja-JP"/>
              </w:rPr>
            </w:pPr>
            <w:r w:rsidRPr="009612A5">
              <w:rPr>
                <w:bCs/>
                <w:lang w:val="en-US"/>
              </w:rPr>
              <w:t>The PRB index of the PUCCH transmission is determined using the existing equations as a starting point, with an additional PRB offset with 4 candidate values.</w:t>
            </w:r>
          </w:p>
          <w:p w14:paraId="76879F05" w14:textId="6E717672" w:rsidR="009612A5" w:rsidRPr="009612A5" w:rsidRDefault="009612A5" w:rsidP="00841F1C">
            <w:pPr>
              <w:pStyle w:val="a9"/>
              <w:numPr>
                <w:ilvl w:val="2"/>
                <w:numId w:val="9"/>
              </w:numPr>
              <w:spacing w:line="252" w:lineRule="auto"/>
              <w:ind w:leftChars="0"/>
              <w:contextualSpacing/>
              <w:rPr>
                <w:lang w:val="en-US" w:eastAsia="ja-JP"/>
              </w:rPr>
            </w:pPr>
            <w:r w:rsidRPr="009612A5">
              <w:rPr>
                <w:bCs/>
                <w:lang w:val="en-US"/>
              </w:rPr>
              <w:t>One of the candidate values is zero.</w:t>
            </w:r>
          </w:p>
        </w:tc>
      </w:tr>
    </w:tbl>
    <w:p w14:paraId="246C604E" w14:textId="197923E6" w:rsidR="009612A5" w:rsidRDefault="009612A5" w:rsidP="005D7C5A">
      <w:pPr>
        <w:rPr>
          <w:lang w:eastAsia="ja-JP"/>
        </w:rPr>
      </w:pPr>
    </w:p>
    <w:p w14:paraId="5762E4BA" w14:textId="2C1881EB" w:rsidR="00CC04A0" w:rsidRDefault="006E4BED" w:rsidP="00BB4AD2">
      <w:pPr>
        <w:pStyle w:val="head3"/>
      </w:pPr>
      <w:r>
        <w:t>non-FH</w:t>
      </w:r>
      <w:r>
        <w:rPr>
          <w:rFonts w:hint="eastAsia"/>
        </w:rPr>
        <w:t xml:space="preserve"> </w:t>
      </w:r>
      <w:r w:rsidR="00CC04A0">
        <w:rPr>
          <w:rFonts w:hint="eastAsia"/>
        </w:rPr>
        <w:t>P</w:t>
      </w:r>
      <w:r w:rsidR="00CC04A0">
        <w:t>UCCH resource mapping</w:t>
      </w:r>
    </w:p>
    <w:p w14:paraId="08C651A1" w14:textId="5B45B495" w:rsidR="009612A5" w:rsidRDefault="009612A5" w:rsidP="009612A5">
      <w:pPr>
        <w:rPr>
          <w:rFonts w:eastAsia="ＭＳ 明朝"/>
          <w:lang w:val="en-US" w:eastAsia="ja-JP"/>
        </w:rPr>
      </w:pPr>
      <w:r>
        <w:rPr>
          <w:lang w:val="en-US" w:eastAsia="ja-JP"/>
        </w:rPr>
        <w:t>We think there are two types of mapping identified in the proposal 8-1g</w:t>
      </w:r>
      <w:r w:rsidR="004B5C1D">
        <w:rPr>
          <w:lang w:val="en-US" w:eastAsia="ja-JP"/>
        </w:rPr>
        <w:t>:</w:t>
      </w:r>
    </w:p>
    <w:p w14:paraId="3B363161" w14:textId="2F82728D" w:rsidR="009612A5" w:rsidRDefault="009612A5" w:rsidP="00841F1C">
      <w:pPr>
        <w:pStyle w:val="a9"/>
        <w:numPr>
          <w:ilvl w:val="0"/>
          <w:numId w:val="10"/>
        </w:numPr>
        <w:ind w:leftChars="0"/>
        <w:rPr>
          <w:lang w:val="en-US" w:eastAsia="ja-JP"/>
        </w:rPr>
      </w:pPr>
      <w:r>
        <w:rPr>
          <w:lang w:val="en-US" w:eastAsia="ja-JP"/>
        </w:rPr>
        <w:t>Type 1: all 16 PUCCH resources are mapped to one side of the RedCap UE BWP</w:t>
      </w:r>
      <w:r w:rsidR="00F2272D">
        <w:rPr>
          <w:lang w:val="en-US" w:eastAsia="ja-JP"/>
        </w:rPr>
        <w:t>. It is SIB-configurable which side is used.</w:t>
      </w:r>
    </w:p>
    <w:p w14:paraId="2911304E" w14:textId="77777777" w:rsidR="009612A5" w:rsidRDefault="009612A5" w:rsidP="00841F1C">
      <w:pPr>
        <w:pStyle w:val="a9"/>
        <w:numPr>
          <w:ilvl w:val="0"/>
          <w:numId w:val="10"/>
        </w:numPr>
        <w:ind w:leftChars="0"/>
        <w:rPr>
          <w:lang w:val="en-US" w:eastAsia="ja-JP"/>
        </w:rPr>
      </w:pPr>
      <w:r>
        <w:rPr>
          <w:lang w:val="en-US" w:eastAsia="ja-JP"/>
        </w:rPr>
        <w:t>Type 2: 8 PUCCH resources are mapped to one side and the other 8 to the other side.</w:t>
      </w:r>
    </w:p>
    <w:p w14:paraId="20824AB9" w14:textId="023B9DDE" w:rsidR="009612A5" w:rsidRDefault="009612A5" w:rsidP="005D7C5A">
      <w:pPr>
        <w:rPr>
          <w:lang w:val="en-US" w:eastAsia="ja-JP"/>
        </w:rPr>
      </w:pPr>
    </w:p>
    <w:p w14:paraId="4423F9B5" w14:textId="024BF19C" w:rsidR="009612A5" w:rsidRDefault="009612A5" w:rsidP="005D7C5A">
      <w:pPr>
        <w:rPr>
          <w:lang w:val="en-US" w:eastAsia="ja-JP"/>
        </w:rPr>
      </w:pPr>
      <w:r w:rsidRPr="009612A5">
        <w:rPr>
          <w:noProof/>
        </w:rPr>
        <w:drawing>
          <wp:inline distT="0" distB="0" distL="0" distR="0" wp14:anchorId="0BD9FC20" wp14:editId="4C26C457">
            <wp:extent cx="6121400" cy="272732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FFB3C" w14:textId="77777777" w:rsidR="009612A5" w:rsidRDefault="009612A5" w:rsidP="005D7C5A">
      <w:pPr>
        <w:rPr>
          <w:lang w:val="en-US" w:eastAsia="ja-JP"/>
        </w:rPr>
      </w:pPr>
    </w:p>
    <w:p w14:paraId="6E9CC92F" w14:textId="7648453B" w:rsidR="009612A5" w:rsidRDefault="00F2272D" w:rsidP="009612A5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think Type-1 configuration is more beneficial than Type-2. </w:t>
      </w:r>
      <w:r w:rsidR="00045259">
        <w:rPr>
          <w:lang w:val="en-US" w:eastAsia="ja-JP"/>
        </w:rPr>
        <w:t>When</w:t>
      </w:r>
      <w:r>
        <w:rPr>
          <w:lang w:val="en-US" w:eastAsia="ja-JP"/>
        </w:rPr>
        <w:t xml:space="preserve"> PUSCH fragmentation</w:t>
      </w:r>
      <w:r w:rsidR="00045259">
        <w:rPr>
          <w:lang w:val="en-US" w:eastAsia="ja-JP"/>
        </w:rPr>
        <w:t xml:space="preserve"> is concerned</w:t>
      </w:r>
      <w:r>
        <w:rPr>
          <w:lang w:val="en-US" w:eastAsia="ja-JP"/>
        </w:rPr>
        <w:t xml:space="preserve">, it is </w:t>
      </w:r>
      <w:r w:rsidR="003A5BA8">
        <w:rPr>
          <w:lang w:val="en-US" w:eastAsia="ja-JP"/>
        </w:rPr>
        <w:t>desired</w:t>
      </w:r>
      <w:r>
        <w:rPr>
          <w:lang w:val="en-US" w:eastAsia="ja-JP"/>
        </w:rPr>
        <w:t xml:space="preserve"> that only one side </w:t>
      </w:r>
      <w:r w:rsidR="003A5BA8">
        <w:rPr>
          <w:lang w:val="en-US" w:eastAsia="ja-JP"/>
        </w:rPr>
        <w:t xml:space="preserve">of the BWP </w:t>
      </w:r>
      <w:r>
        <w:rPr>
          <w:lang w:val="en-US" w:eastAsia="ja-JP"/>
        </w:rPr>
        <w:t xml:space="preserve">is used. In </w:t>
      </w:r>
      <w:r w:rsidR="006B08F2">
        <w:rPr>
          <w:lang w:val="en-US" w:eastAsia="ja-JP"/>
        </w:rPr>
        <w:t>T</w:t>
      </w:r>
      <w:r>
        <w:rPr>
          <w:lang w:val="en-US" w:eastAsia="ja-JP"/>
        </w:rPr>
        <w:t xml:space="preserve">ype-1, 16 PUCCH resources are </w:t>
      </w:r>
      <w:r w:rsidR="009169F7">
        <w:rPr>
          <w:lang w:val="en-US" w:eastAsia="ja-JP"/>
        </w:rPr>
        <w:t>available</w:t>
      </w:r>
      <w:r>
        <w:rPr>
          <w:lang w:val="en-US" w:eastAsia="ja-JP"/>
        </w:rPr>
        <w:t xml:space="preserve"> at one side and then the capacity of the UEs is high</w:t>
      </w:r>
      <w:r w:rsidR="00045259">
        <w:rPr>
          <w:lang w:val="en-US" w:eastAsia="ja-JP"/>
        </w:rPr>
        <w:t>er than Type-2</w:t>
      </w:r>
      <w:r w:rsidR="00C32059">
        <w:rPr>
          <w:lang w:val="en-US" w:eastAsia="ja-JP"/>
        </w:rPr>
        <w:t xml:space="preserve"> in which only 8 PUCCH resources are available at one side</w:t>
      </w:r>
      <w:r>
        <w:rPr>
          <w:lang w:val="en-US" w:eastAsia="ja-JP"/>
        </w:rPr>
        <w:t xml:space="preserve">. </w:t>
      </w:r>
      <w:r w:rsidR="00CB6908">
        <w:rPr>
          <w:lang w:val="en-US" w:eastAsia="ja-JP"/>
        </w:rPr>
        <w:t xml:space="preserve">The benefit of Type-2 is no need for RRC overhead to indicate higher/lower side, but one RRC bit is not a significant issue. </w:t>
      </w:r>
      <w:r w:rsidR="00045259">
        <w:rPr>
          <w:lang w:val="en-US" w:eastAsia="ja-JP"/>
        </w:rPr>
        <w:t>In case PUSCH fragmentation is not concerned (e.g. the carrier BW = RedCap UE BW), the legacy mapping with FH can be used which has hopping gain. Therefore, we propose to support Type-1 at least.</w:t>
      </w:r>
    </w:p>
    <w:p w14:paraId="226C0098" w14:textId="033F1531" w:rsidR="00045259" w:rsidRDefault="00045259" w:rsidP="009612A5">
      <w:pPr>
        <w:rPr>
          <w:lang w:val="en-US" w:eastAsia="ja-JP"/>
        </w:rPr>
      </w:pPr>
    </w:p>
    <w:p w14:paraId="39B3F55D" w14:textId="77777777" w:rsidR="007E6E7E" w:rsidRDefault="007E6E7E" w:rsidP="009612A5">
      <w:pPr>
        <w:rPr>
          <w:lang w:val="en-US" w:eastAsia="ja-JP"/>
        </w:rPr>
      </w:pPr>
    </w:p>
    <w:p w14:paraId="7FF4FE12" w14:textId="378CF653" w:rsidR="00CC04A0" w:rsidRDefault="00CC04A0" w:rsidP="00203756">
      <w:pPr>
        <w:pStyle w:val="head3"/>
      </w:pPr>
      <w:r>
        <w:t xml:space="preserve">FDM </w:t>
      </w:r>
      <w:r w:rsidR="00751823">
        <w:t>of</w:t>
      </w:r>
      <w:r>
        <w:t xml:space="preserve"> </w:t>
      </w:r>
      <w:r w:rsidR="006E4BED">
        <w:t>FH</w:t>
      </w:r>
      <w:r>
        <w:t xml:space="preserve"> and non-</w:t>
      </w:r>
      <w:r w:rsidR="006E4BED">
        <w:t>FH PUCCH</w:t>
      </w:r>
    </w:p>
    <w:p w14:paraId="2C4DA15B" w14:textId="42043A98" w:rsidR="00CF6A7C" w:rsidRDefault="00CF6A7C" w:rsidP="00CF6A7C">
      <w:pPr>
        <w:rPr>
          <w:lang w:val="en-US" w:eastAsia="ja-JP"/>
        </w:rPr>
      </w:pPr>
      <w:r w:rsidRPr="00CF6A7C">
        <w:rPr>
          <w:lang w:val="en-US" w:eastAsia="ja-JP"/>
        </w:rPr>
        <w:t xml:space="preserve">For legacy/non-RedCap UEs, </w:t>
      </w:r>
      <w:proofErr w:type="spellStart"/>
      <w:r w:rsidRPr="00CF6A7C">
        <w:rPr>
          <w:i/>
          <w:iCs/>
          <w:lang w:val="en-US" w:eastAsia="ja-JP"/>
        </w:rPr>
        <w:t>pucch-ResourceCommon</w:t>
      </w:r>
      <w:proofErr w:type="spellEnd"/>
      <w:r w:rsidRPr="00CF6A7C">
        <w:rPr>
          <w:lang w:val="en-US" w:eastAsia="ja-JP"/>
        </w:rPr>
        <w:t xml:space="preserve"> is given. For RedCap UEs, </w:t>
      </w:r>
      <w:proofErr w:type="spellStart"/>
      <w:r w:rsidRPr="00CF6A7C">
        <w:rPr>
          <w:i/>
          <w:iCs/>
          <w:lang w:val="en-US" w:eastAsia="ja-JP"/>
        </w:rPr>
        <w:t>pucch-ResourceCommonRedCap</w:t>
      </w:r>
      <w:proofErr w:type="spellEnd"/>
      <w:r w:rsidRPr="00CF6A7C">
        <w:rPr>
          <w:lang w:val="en-US" w:eastAsia="ja-JP"/>
        </w:rPr>
        <w:t xml:space="preserve"> would separately be provided. </w:t>
      </w:r>
      <w:r>
        <w:rPr>
          <w:lang w:val="en-US" w:eastAsia="ja-JP"/>
        </w:rPr>
        <w:t>We assume that the</w:t>
      </w:r>
      <w:r w:rsidRPr="00CF6A7C">
        <w:rPr>
          <w:lang w:val="en-US" w:eastAsia="ja-JP"/>
        </w:rPr>
        <w:t xml:space="preserve"> parameter</w:t>
      </w:r>
      <w:r>
        <w:rPr>
          <w:lang w:val="en-US" w:eastAsia="ja-JP"/>
        </w:rPr>
        <w:t xml:space="preserve"> PRB offset </w:t>
      </w:r>
      <m:oMath>
        <m:r>
          <w:rPr>
            <w:rFonts w:ascii="Cambria Math" w:hAnsi="Cambria Math"/>
            <w:lang w:val="en-US" w:eastAsia="ja-JP"/>
          </w:rPr>
          <m:t>R</m:t>
        </m:r>
        <m:sSubSup>
          <m:sSubSupPr>
            <m:ctrlPr>
              <w:rPr>
                <w:rFonts w:ascii="Cambria Math" w:hAnsi="Cambria Math"/>
                <w:iCs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offset</m:t>
            </m:r>
          </m:sup>
        </m:sSubSup>
      </m:oMath>
      <w:r w:rsidRPr="00CF6A7C">
        <w:rPr>
          <w:lang w:val="en-US" w:eastAsia="ja-JP"/>
        </w:rPr>
        <w:t xml:space="preserve"> </w:t>
      </w:r>
      <w:r>
        <w:rPr>
          <w:lang w:val="en-US" w:eastAsia="ja-JP"/>
        </w:rPr>
        <w:t xml:space="preserve">is provided </w:t>
      </w:r>
      <w:r w:rsidR="007C39C6">
        <w:rPr>
          <w:lang w:val="en-US" w:eastAsia="ja-JP"/>
        </w:rPr>
        <w:t>in</w:t>
      </w:r>
      <w:r>
        <w:rPr>
          <w:lang w:val="en-US" w:eastAsia="ja-JP"/>
        </w:rPr>
        <w:t xml:space="preserve"> each of </w:t>
      </w:r>
      <w:proofErr w:type="spellStart"/>
      <w:r w:rsidRPr="00CF6A7C">
        <w:rPr>
          <w:i/>
          <w:iCs/>
          <w:lang w:val="en-US" w:eastAsia="ja-JP"/>
        </w:rPr>
        <w:t>pucch-ResourceCommon</w:t>
      </w:r>
      <w:proofErr w:type="spellEnd"/>
      <w:r w:rsidRPr="00CF6A7C">
        <w:rPr>
          <w:lang w:val="en-US" w:eastAsia="ja-JP"/>
        </w:rPr>
        <w:t xml:space="preserve"> and</w:t>
      </w:r>
      <w:r>
        <w:rPr>
          <w:i/>
          <w:iCs/>
          <w:lang w:val="en-US" w:eastAsia="ja-JP"/>
        </w:rPr>
        <w:t xml:space="preserve"> </w:t>
      </w:r>
      <w:proofErr w:type="spellStart"/>
      <w:r w:rsidRPr="00CF6A7C">
        <w:rPr>
          <w:i/>
          <w:iCs/>
          <w:lang w:val="en-US" w:eastAsia="ja-JP"/>
        </w:rPr>
        <w:t>pucch-ResourceCommonRedCap</w:t>
      </w:r>
      <w:proofErr w:type="spellEnd"/>
      <w:r w:rsidRPr="00CF6A7C">
        <w:rPr>
          <w:lang w:val="en-US" w:eastAsia="ja-JP"/>
        </w:rPr>
        <w:t>.</w:t>
      </w:r>
    </w:p>
    <w:p w14:paraId="11AD1526" w14:textId="77777777" w:rsidR="00CF6A7C" w:rsidRPr="00CF6A7C" w:rsidRDefault="00CF6A7C" w:rsidP="00CF6A7C">
      <w:pPr>
        <w:rPr>
          <w:lang w:val="en-US" w:eastAsia="ja-JP"/>
        </w:rPr>
      </w:pPr>
    </w:p>
    <w:p w14:paraId="0845C262" w14:textId="61D7F193" w:rsidR="00CC04A0" w:rsidRPr="006E4BED" w:rsidRDefault="006E4BED" w:rsidP="009612A5">
      <w:pPr>
        <w:rPr>
          <w:lang w:val="en-US" w:eastAsia="ja-JP"/>
        </w:rPr>
      </w:pPr>
      <w:r w:rsidRPr="006E4BED">
        <w:rPr>
          <w:lang w:val="en-US" w:eastAsia="ja-JP"/>
        </w:rPr>
        <w:lastRenderedPageBreak/>
        <w:t xml:space="preserve">To avoid collision of resource/OCC between FH/non-FH PUCCH, </w:t>
      </w:r>
      <w:r>
        <w:rPr>
          <w:lang w:val="en-US" w:eastAsia="ja-JP"/>
        </w:rPr>
        <w:t xml:space="preserve">it is desired that allocated </w:t>
      </w:r>
      <w:r w:rsidRPr="006E4BED">
        <w:rPr>
          <w:lang w:val="en-US" w:eastAsia="ja-JP"/>
        </w:rPr>
        <w:t>PRB</w:t>
      </w:r>
      <w:r>
        <w:rPr>
          <w:lang w:val="en-US" w:eastAsia="ja-JP"/>
        </w:rPr>
        <w:t>s are</w:t>
      </w:r>
      <w:r w:rsidRPr="006E4BED">
        <w:rPr>
          <w:lang w:val="en-US" w:eastAsia="ja-JP"/>
        </w:rPr>
        <w:t xml:space="preserve"> different. As discussed in our previous tdoc</w:t>
      </w:r>
      <w:r>
        <w:rPr>
          <w:lang w:val="en-US" w:eastAsia="ja-JP"/>
        </w:rPr>
        <w:t xml:space="preserve"> [3]</w:t>
      </w:r>
      <w:r w:rsidRPr="006E4BED">
        <w:rPr>
          <w:lang w:val="en-US" w:eastAsia="ja-JP"/>
        </w:rPr>
        <w:t>, the gNB would configure the two parameters:</w:t>
      </w:r>
    </w:p>
    <w:p w14:paraId="080B0EB7" w14:textId="77777777" w:rsidR="00CF6A7C" w:rsidRDefault="00CF6A7C" w:rsidP="00841F1C">
      <w:pPr>
        <w:pStyle w:val="a9"/>
        <w:numPr>
          <w:ilvl w:val="0"/>
          <w:numId w:val="10"/>
        </w:numPr>
        <w:ind w:leftChars="0"/>
        <w:rPr>
          <w:rFonts w:eastAsia="ＭＳ 明朝"/>
          <w:lang w:val="en-US" w:eastAsia="ja-JP"/>
        </w:rPr>
      </w:pPr>
      <w:r>
        <w:rPr>
          <w:lang w:val="en-US" w:eastAsia="ja-JP"/>
        </w:rPr>
        <w:t>The positions for initial UL BWP for non-RedCap and separate initial UL BWP for RedCap</w:t>
      </w:r>
    </w:p>
    <w:p w14:paraId="2B402686" w14:textId="5170158C" w:rsidR="00CF6A7C" w:rsidRDefault="00CF6A7C" w:rsidP="00841F1C">
      <w:pPr>
        <w:pStyle w:val="a9"/>
        <w:numPr>
          <w:ilvl w:val="0"/>
          <w:numId w:val="10"/>
        </w:numPr>
        <w:ind w:leftChars="0"/>
        <w:rPr>
          <w:lang w:val="en-US" w:eastAsia="ja-JP"/>
        </w:rPr>
      </w:pPr>
      <w:r>
        <w:rPr>
          <w:lang w:val="en-US" w:eastAsia="ja-JP"/>
        </w:rPr>
        <w:t xml:space="preserve">The PRB offsets </w:t>
      </w:r>
      <m:oMath>
        <m:r>
          <w:rPr>
            <w:rFonts w:ascii="Cambria Math" w:hAnsi="Cambria Math"/>
            <w:lang w:val="en-US" w:eastAsia="ja-JP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offset</m:t>
            </m:r>
          </m:sup>
        </m:sSubSup>
      </m:oMath>
      <w:r>
        <w:rPr>
          <w:lang w:val="en-US" w:eastAsia="ja-JP"/>
        </w:rPr>
        <w:t xml:space="preserve"> from each BWP side, provided in </w:t>
      </w:r>
      <w:proofErr w:type="spellStart"/>
      <w:r w:rsidRPr="00CF6A7C">
        <w:rPr>
          <w:i/>
          <w:iCs/>
          <w:lang w:val="en-US" w:eastAsia="ja-JP"/>
        </w:rPr>
        <w:t>pucch-ResourceCommon</w:t>
      </w:r>
      <w:proofErr w:type="spellEnd"/>
      <w:r w:rsidRPr="00CF6A7C">
        <w:rPr>
          <w:lang w:val="en-US" w:eastAsia="ja-JP"/>
        </w:rPr>
        <w:t xml:space="preserve"> </w:t>
      </w:r>
      <w:r>
        <w:rPr>
          <w:lang w:val="en-US" w:eastAsia="ja-JP"/>
        </w:rPr>
        <w:t>or</w:t>
      </w:r>
      <w:r>
        <w:rPr>
          <w:i/>
          <w:iCs/>
          <w:lang w:val="en-US" w:eastAsia="ja-JP"/>
        </w:rPr>
        <w:t xml:space="preserve"> </w:t>
      </w:r>
      <w:proofErr w:type="spellStart"/>
      <w:r w:rsidRPr="00CF6A7C">
        <w:rPr>
          <w:i/>
          <w:iCs/>
          <w:lang w:val="en-US" w:eastAsia="ja-JP"/>
        </w:rPr>
        <w:t>pucch-ResourceCommonRedCap</w:t>
      </w:r>
      <w:proofErr w:type="spellEnd"/>
    </w:p>
    <w:p w14:paraId="5712A451" w14:textId="5BA1983D" w:rsidR="00CF6A7C" w:rsidRDefault="00CF6A7C" w:rsidP="00CF6A7C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3507D1DE" wp14:editId="26F68D90">
            <wp:extent cx="3736975" cy="221043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EE0CA" w14:textId="1C835C96" w:rsidR="00CC04A0" w:rsidRDefault="00CC04A0" w:rsidP="009612A5">
      <w:pPr>
        <w:rPr>
          <w:lang w:val="en-US" w:eastAsia="ja-JP"/>
        </w:rPr>
      </w:pPr>
    </w:p>
    <w:p w14:paraId="569BF619" w14:textId="01351A40" w:rsidR="004366A3" w:rsidRDefault="005029B7" w:rsidP="009612A5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understand that </w:t>
      </w:r>
      <w:r w:rsidR="007C39C6">
        <w:rPr>
          <w:lang w:val="en-US" w:eastAsia="ja-JP"/>
        </w:rPr>
        <w:t xml:space="preserve">the NW can prevent the resource collision by </w:t>
      </w:r>
      <w:r>
        <w:rPr>
          <w:lang w:val="en-US" w:eastAsia="ja-JP"/>
        </w:rPr>
        <w:t>the proper configuration of these two parameters</w:t>
      </w:r>
      <w:r w:rsidR="007C39C6">
        <w:rPr>
          <w:lang w:val="en-US" w:eastAsia="ja-JP"/>
        </w:rPr>
        <w:t xml:space="preserve">. </w:t>
      </w:r>
      <w:r w:rsidR="004366A3">
        <w:rPr>
          <w:lang w:val="en-US" w:eastAsia="ja-JP"/>
        </w:rPr>
        <w:t xml:space="preserve">On the other hand, </w:t>
      </w:r>
      <w:r w:rsidR="007C39C6">
        <w:rPr>
          <w:lang w:val="en-US" w:eastAsia="ja-JP"/>
        </w:rPr>
        <w:t xml:space="preserve">this means configuration of UL BWP and/or PUCCH is </w:t>
      </w:r>
      <w:r w:rsidR="00F80643">
        <w:rPr>
          <w:lang w:val="en-US" w:eastAsia="ja-JP"/>
        </w:rPr>
        <w:t>affected</w:t>
      </w:r>
      <w:r w:rsidR="007C39C6">
        <w:rPr>
          <w:lang w:val="en-US" w:eastAsia="ja-JP"/>
        </w:rPr>
        <w:t xml:space="preserve"> due to potential </w:t>
      </w:r>
      <w:r w:rsidR="004366A3">
        <w:rPr>
          <w:lang w:val="en-US" w:eastAsia="ja-JP"/>
        </w:rPr>
        <w:t xml:space="preserve">resource collision. For example, </w:t>
      </w:r>
      <w:r w:rsidR="007C39C6">
        <w:rPr>
          <w:lang w:val="en-US" w:eastAsia="ja-JP"/>
        </w:rPr>
        <w:t xml:space="preserve">assuming that initial DL-UL BWP center frequencies are aligned, UL BWP position </w:t>
      </w:r>
      <w:r w:rsidR="00776204">
        <w:rPr>
          <w:lang w:val="en-US" w:eastAsia="ja-JP"/>
        </w:rPr>
        <w:t xml:space="preserve">offsetting </w:t>
      </w:r>
      <w:r w:rsidR="007C39C6">
        <w:rPr>
          <w:lang w:val="en-US" w:eastAsia="ja-JP"/>
        </w:rPr>
        <w:t>to DL BWP results in the BW reduction of UL BWP.</w:t>
      </w:r>
      <w:r w:rsidR="00B7248A">
        <w:rPr>
          <w:lang w:val="en-US" w:eastAsia="ja-JP"/>
        </w:rPr>
        <w:t xml:space="preserve"> It may degrade UL </w:t>
      </w:r>
      <w:r w:rsidR="009F0B05">
        <w:rPr>
          <w:lang w:val="en-US" w:eastAsia="ja-JP"/>
        </w:rPr>
        <w:t>throughput</w:t>
      </w:r>
      <w:r w:rsidR="006459D4">
        <w:rPr>
          <w:lang w:val="en-US" w:eastAsia="ja-JP"/>
        </w:rPr>
        <w:t>/capacity</w:t>
      </w:r>
      <w:r w:rsidR="00B7248A">
        <w:rPr>
          <w:lang w:val="en-US" w:eastAsia="ja-JP"/>
        </w:rPr>
        <w:t>.</w:t>
      </w:r>
    </w:p>
    <w:p w14:paraId="1B5A7CD9" w14:textId="77777777" w:rsidR="004366A3" w:rsidRDefault="004366A3" w:rsidP="009612A5">
      <w:pPr>
        <w:rPr>
          <w:lang w:val="en-US" w:eastAsia="ja-JP"/>
        </w:rPr>
      </w:pPr>
    </w:p>
    <w:p w14:paraId="7683B696" w14:textId="15D684B5" w:rsidR="005029B7" w:rsidRDefault="004366A3" w:rsidP="009612A5">
      <w:pPr>
        <w:rPr>
          <w:lang w:val="en-US" w:eastAsia="ja-JP"/>
        </w:rPr>
      </w:pPr>
      <w:r>
        <w:rPr>
          <w:lang w:val="en-US" w:eastAsia="ja-JP"/>
        </w:rPr>
        <w:t xml:space="preserve">For more flexible configuration, </w:t>
      </w:r>
      <w:r w:rsidR="007C39C6">
        <w:rPr>
          <w:lang w:val="en-US" w:eastAsia="ja-JP"/>
        </w:rPr>
        <w:t xml:space="preserve">we </w:t>
      </w:r>
      <w:r>
        <w:rPr>
          <w:lang w:val="en-US" w:eastAsia="ja-JP"/>
        </w:rPr>
        <w:t>propose</w:t>
      </w:r>
      <w:r w:rsidR="007C39C6">
        <w:rPr>
          <w:lang w:val="en-US" w:eastAsia="ja-JP"/>
        </w:rPr>
        <w:t xml:space="preserve"> </w:t>
      </w:r>
      <w:r>
        <w:rPr>
          <w:lang w:val="en-US" w:eastAsia="ja-JP"/>
        </w:rPr>
        <w:t xml:space="preserve">that </w:t>
      </w:r>
      <w:r w:rsidR="007C39C6">
        <w:rPr>
          <w:lang w:val="en-US" w:eastAsia="ja-JP"/>
        </w:rPr>
        <w:t>the additional PRB offset</w:t>
      </w:r>
      <w:r w:rsidR="00776204">
        <w:rPr>
          <w:lang w:val="en-US" w:eastAsia="ja-JP"/>
        </w:rPr>
        <w:t xml:space="preserve"> </w:t>
      </w:r>
      <w:r w:rsidR="007C39C6">
        <w:rPr>
          <w:lang w:val="en-US" w:eastAsia="ja-JP"/>
        </w:rPr>
        <w:t xml:space="preserve">for non-FH PUCCH </w:t>
      </w:r>
      <w:r w:rsidR="00776204">
        <w:rPr>
          <w:lang w:val="en-US" w:eastAsia="ja-JP"/>
        </w:rPr>
        <w:t xml:space="preserve">(e.g., </w:t>
      </w:r>
      <m:oMath>
        <m:r>
          <w:rPr>
            <w:rFonts w:ascii="Cambria Math" w:hAnsi="Cambria Math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non-FH</m:t>
            </m:r>
          </m:sub>
          <m:sup>
            <m:r>
              <w:rPr>
                <w:rFonts w:ascii="Cambria Math" w:hAnsi="Cambria Math"/>
              </w:rPr>
              <m:t>offset</m:t>
            </m:r>
          </m:sup>
        </m:sSubSup>
      </m:oMath>
      <w:r w:rsidR="00776204">
        <w:rPr>
          <w:lang w:val="en-US" w:eastAsia="ja-JP"/>
        </w:rPr>
        <w:t xml:space="preserve">) </w:t>
      </w:r>
      <w:r>
        <w:rPr>
          <w:lang w:val="en-US" w:eastAsia="ja-JP"/>
        </w:rPr>
        <w:t xml:space="preserve">can be configured by SIB. The offset would be beneficial to prevent the resource collision regardless of configuration on UL BWP and/or PUCCH. </w:t>
      </w:r>
      <w:r w:rsidR="00CF25D6">
        <w:rPr>
          <w:lang w:val="en-US" w:eastAsia="ja-JP"/>
        </w:rPr>
        <w:t xml:space="preserve">The flexible value can be configured by the NW, then there is no need to agree the candidate value. </w:t>
      </w:r>
      <w:r>
        <w:rPr>
          <w:lang w:val="en-US" w:eastAsia="ja-JP"/>
        </w:rPr>
        <w:t>If the parameter is absent, the additional offset is zero.</w:t>
      </w:r>
    </w:p>
    <w:p w14:paraId="61ADDF0E" w14:textId="777A33C4" w:rsidR="00CD18DD" w:rsidRDefault="00CD18DD" w:rsidP="00CD18DD">
      <w:pPr>
        <w:jc w:val="center"/>
        <w:rPr>
          <w:lang w:val="en-US" w:eastAsia="ja-JP"/>
        </w:rPr>
      </w:pPr>
      <w:r w:rsidRPr="00CD18DD">
        <w:rPr>
          <w:noProof/>
        </w:rPr>
        <w:drawing>
          <wp:inline distT="0" distB="0" distL="0" distR="0" wp14:anchorId="5297ABFC" wp14:editId="71DD3563">
            <wp:extent cx="5187043" cy="2334169"/>
            <wp:effectExtent l="0" t="0" r="0" b="952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43" cy="233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E6D74" w14:textId="0C9AFDC1" w:rsidR="004366A3" w:rsidRDefault="004366A3" w:rsidP="009612A5">
      <w:pPr>
        <w:rPr>
          <w:lang w:val="en-US" w:eastAsia="ja-JP"/>
        </w:rPr>
      </w:pPr>
    </w:p>
    <w:p w14:paraId="31057FAC" w14:textId="02374163" w:rsidR="004366A3" w:rsidRDefault="004366A3" w:rsidP="00BB4AD2">
      <w:pPr>
        <w:pStyle w:val="head3"/>
        <w:rPr>
          <w:lang w:val="en-US"/>
        </w:rPr>
      </w:pPr>
      <w:r>
        <w:rPr>
          <w:lang w:val="en-US"/>
        </w:rPr>
        <w:t>Proposal and specification</w:t>
      </w:r>
    </w:p>
    <w:p w14:paraId="01F20D73" w14:textId="18906B5A" w:rsidR="004366A3" w:rsidRDefault="004366A3" w:rsidP="009612A5">
      <w:pPr>
        <w:rPr>
          <w:lang w:val="en-US" w:eastAsia="ja-JP"/>
        </w:rPr>
      </w:pPr>
      <w:r>
        <w:rPr>
          <w:lang w:val="en-US" w:eastAsia="ja-JP"/>
        </w:rPr>
        <w:t xml:space="preserve">Based on the discussion above, we propose </w:t>
      </w:r>
      <w:r w:rsidR="00EE5CE6">
        <w:rPr>
          <w:lang w:val="en-US" w:eastAsia="ja-JP"/>
        </w:rPr>
        <w:t>the following</w:t>
      </w:r>
      <w:r w:rsidR="003F45B2">
        <w:rPr>
          <w:lang w:val="en-US" w:eastAsia="ja-JP"/>
        </w:rPr>
        <w:t xml:space="preserve"> (the FL proposal 8-1g</w:t>
      </w:r>
      <w:r w:rsidR="00BD0772">
        <w:rPr>
          <w:lang w:val="en-US" w:eastAsia="ja-JP"/>
        </w:rPr>
        <w:t xml:space="preserve"> in [2]</w:t>
      </w:r>
      <w:r w:rsidR="003F45B2">
        <w:rPr>
          <w:lang w:val="en-US" w:eastAsia="ja-JP"/>
        </w:rPr>
        <w:t xml:space="preserve"> is revised)</w:t>
      </w:r>
      <w:r w:rsidR="00EE5CE6">
        <w:rPr>
          <w:lang w:val="en-US" w:eastAsia="ja-JP"/>
        </w:rPr>
        <w:t>.</w:t>
      </w:r>
    </w:p>
    <w:p w14:paraId="1D6C56EB" w14:textId="77777777" w:rsidR="00CC04A0" w:rsidRDefault="00CC04A0" w:rsidP="009612A5">
      <w:pPr>
        <w:rPr>
          <w:lang w:val="en-US" w:eastAsia="ja-JP"/>
        </w:rPr>
      </w:pPr>
    </w:p>
    <w:p w14:paraId="7BF2DA2A" w14:textId="15095CE5" w:rsidR="004B5C1D" w:rsidRDefault="004B5C1D" w:rsidP="004B5C1D">
      <w:pPr>
        <w:pStyle w:val="Proposal"/>
      </w:pPr>
      <w:bookmarkStart w:id="1" w:name="_Hlk95745756"/>
      <w:r>
        <w:rPr>
          <w:rFonts w:hint="eastAsia"/>
        </w:rPr>
        <w:t>P</w:t>
      </w:r>
      <w:r>
        <w:t>roposal 4:</w:t>
      </w:r>
    </w:p>
    <w:p w14:paraId="4829A533" w14:textId="77777777" w:rsidR="004B5C1D" w:rsidRPr="004B5C1D" w:rsidRDefault="004B5C1D" w:rsidP="00841F1C">
      <w:pPr>
        <w:pStyle w:val="a9"/>
        <w:numPr>
          <w:ilvl w:val="0"/>
          <w:numId w:val="9"/>
        </w:numPr>
        <w:spacing w:after="180" w:line="252" w:lineRule="auto"/>
        <w:ind w:leftChars="0"/>
        <w:contextualSpacing/>
        <w:rPr>
          <w:b/>
          <w:lang w:val="en-US"/>
        </w:rPr>
      </w:pPr>
      <w:r w:rsidRPr="004B5C1D">
        <w:rPr>
          <w:b/>
          <w:lang w:val="en-US"/>
        </w:rPr>
        <w:t>When the frequency hopping for the RedCap PUCCH resources (for HARQ feedback for Msg4/</w:t>
      </w:r>
      <w:proofErr w:type="spellStart"/>
      <w:r w:rsidRPr="004B5C1D">
        <w:rPr>
          <w:b/>
          <w:lang w:val="en-US"/>
        </w:rPr>
        <w:t>MsgB</w:t>
      </w:r>
      <w:proofErr w:type="spellEnd"/>
      <w:r w:rsidRPr="004B5C1D">
        <w:rPr>
          <w:b/>
          <w:lang w:val="en-US"/>
        </w:rPr>
        <w:t>) is deactivated,</w:t>
      </w:r>
    </w:p>
    <w:p w14:paraId="00B3810E" w14:textId="64A3507C" w:rsidR="004B5C1D" w:rsidRPr="00C33403" w:rsidRDefault="00203756" w:rsidP="00841F1C">
      <w:pPr>
        <w:pStyle w:val="a9"/>
        <w:numPr>
          <w:ilvl w:val="1"/>
          <w:numId w:val="9"/>
        </w:numPr>
        <w:spacing w:line="252" w:lineRule="auto"/>
        <w:ind w:leftChars="0"/>
        <w:contextualSpacing/>
        <w:rPr>
          <w:b/>
          <w:u w:val="single"/>
          <w:lang w:val="en-US"/>
        </w:rPr>
      </w:pPr>
      <w:r w:rsidRPr="00C33403">
        <w:rPr>
          <w:b/>
          <w:u w:val="single"/>
          <w:lang w:val="en-US"/>
        </w:rPr>
        <w:t>A</w:t>
      </w:r>
      <w:r w:rsidR="004B5C1D" w:rsidRPr="00C33403">
        <w:rPr>
          <w:b/>
          <w:u w:val="single"/>
          <w:lang w:val="en-US"/>
        </w:rPr>
        <w:t>ll 16 PUCCH resources are mapped to one side of the RedCap UE BWP center frequency</w:t>
      </w:r>
      <w:r w:rsidRPr="00C33403">
        <w:rPr>
          <w:b/>
          <w:u w:val="single"/>
          <w:lang w:val="en-US"/>
        </w:rPr>
        <w:t>.</w:t>
      </w:r>
    </w:p>
    <w:p w14:paraId="016A9C4E" w14:textId="50635C8C" w:rsidR="004B5C1D" w:rsidRPr="00C33403" w:rsidRDefault="004B5C1D" w:rsidP="00841F1C">
      <w:pPr>
        <w:pStyle w:val="a9"/>
        <w:numPr>
          <w:ilvl w:val="2"/>
          <w:numId w:val="9"/>
        </w:numPr>
        <w:spacing w:line="252" w:lineRule="auto"/>
        <w:ind w:leftChars="0"/>
        <w:contextualSpacing/>
        <w:rPr>
          <w:b/>
          <w:u w:val="single"/>
          <w:lang w:val="en-US"/>
        </w:rPr>
      </w:pPr>
      <w:r w:rsidRPr="00C33403">
        <w:rPr>
          <w:b/>
          <w:u w:val="single"/>
          <w:lang w:val="en-US"/>
        </w:rPr>
        <w:t>It is SIB-configurable which side.</w:t>
      </w:r>
    </w:p>
    <w:p w14:paraId="1F8F2BD2" w14:textId="407E46E0" w:rsidR="004B5C1D" w:rsidRPr="004366A3" w:rsidRDefault="004366A3" w:rsidP="00841F1C">
      <w:pPr>
        <w:pStyle w:val="a9"/>
        <w:numPr>
          <w:ilvl w:val="1"/>
          <w:numId w:val="9"/>
        </w:numPr>
        <w:spacing w:line="252" w:lineRule="auto"/>
        <w:ind w:leftChars="0"/>
        <w:contextualSpacing/>
        <w:rPr>
          <w:b/>
          <w:lang w:val="en-US" w:eastAsia="ja-JP"/>
        </w:rPr>
      </w:pPr>
      <w:r w:rsidRPr="004366A3">
        <w:rPr>
          <w:b/>
          <w:lang w:val="en-US"/>
        </w:rPr>
        <w:t xml:space="preserve">The PRB index of the PUCCH transmission is determined using the existing equations as a starting point, with an additional PRB offset </w:t>
      </w:r>
      <w:r w:rsidR="00EE5CE6" w:rsidRPr="00776204">
        <w:rPr>
          <w:b/>
          <w:u w:val="single"/>
          <w:lang w:val="en-US"/>
        </w:rPr>
        <w:t>configured by SIB</w:t>
      </w:r>
      <w:r w:rsidR="00F82910" w:rsidRPr="00776204">
        <w:rPr>
          <w:b/>
          <w:u w:val="single"/>
          <w:lang w:val="en-US"/>
        </w:rPr>
        <w:t xml:space="preserve"> (if provided)</w:t>
      </w:r>
      <w:r w:rsidR="00EE5CE6">
        <w:rPr>
          <w:b/>
          <w:lang w:val="en-US"/>
        </w:rPr>
        <w:t>.</w:t>
      </w:r>
    </w:p>
    <w:bookmarkEnd w:id="1"/>
    <w:p w14:paraId="28B2988F" w14:textId="64F07060" w:rsidR="009612A5" w:rsidRDefault="009612A5" w:rsidP="005D7C5A">
      <w:pPr>
        <w:rPr>
          <w:lang w:eastAsia="ja-JP"/>
        </w:rPr>
      </w:pPr>
    </w:p>
    <w:p w14:paraId="7C785E42" w14:textId="557C0557" w:rsidR="00D16EF1" w:rsidRPr="00203756" w:rsidRDefault="004366A3" w:rsidP="00D16EF1">
      <w:pPr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 xml:space="preserve">he following </w:t>
      </w:r>
      <w:r w:rsidR="000966AC">
        <w:rPr>
          <w:lang w:eastAsia="ja-JP"/>
        </w:rPr>
        <w:t>exemplifies</w:t>
      </w:r>
      <w:r>
        <w:rPr>
          <w:lang w:eastAsia="ja-JP"/>
        </w:rPr>
        <w:t xml:space="preserve"> </w:t>
      </w:r>
      <w:r w:rsidR="00F10C73">
        <w:rPr>
          <w:lang w:eastAsia="ja-JP"/>
        </w:rPr>
        <w:t xml:space="preserve">how to extend equations for </w:t>
      </w:r>
      <w:r>
        <w:rPr>
          <w:lang w:eastAsia="ja-JP"/>
        </w:rPr>
        <w:t xml:space="preserve">PRB determination </w:t>
      </w:r>
      <w:r w:rsidR="00D46715">
        <w:rPr>
          <w:lang w:eastAsia="ja-JP"/>
        </w:rPr>
        <w:t>for each</w:t>
      </w:r>
      <w:r>
        <w:rPr>
          <w:lang w:eastAsia="ja-JP"/>
        </w:rPr>
        <w:t xml:space="preserve"> Type 1 </w:t>
      </w:r>
      <w:r w:rsidR="00FC6827">
        <w:rPr>
          <w:lang w:eastAsia="ja-JP"/>
        </w:rPr>
        <w:t xml:space="preserve">non-FH </w:t>
      </w:r>
      <w:r>
        <w:rPr>
          <w:lang w:eastAsia="ja-JP"/>
        </w:rPr>
        <w:t>PUCCH configuration.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16EF1" w14:paraId="71C3395E" w14:textId="77777777" w:rsidTr="00F5448F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1066" w14:textId="10A178F6" w:rsidR="00D16EF1" w:rsidRDefault="00D16EF1" w:rsidP="00F5448F">
            <w:pPr>
              <w:rPr>
                <w:i/>
              </w:rPr>
            </w:pPr>
            <w:r>
              <w:rPr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and a UE is provided a PUCCH resource by </w:t>
            </w:r>
            <w:proofErr w:type="spellStart"/>
            <w:r>
              <w:rPr>
                <w:i/>
              </w:rPr>
              <w:t>pucch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  <w:lang w:val="en-US"/>
              </w:rPr>
              <w:t>ResourceCommon</w:t>
            </w:r>
            <w:r>
              <w:rPr>
                <w:i/>
                <w:color w:val="FF0000"/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color w:val="FF0000"/>
              </w:rPr>
              <w:t xml:space="preserve">and is provided </w:t>
            </w:r>
            <w:r>
              <w:rPr>
                <w:i/>
                <w:iCs/>
                <w:color w:val="FF0000"/>
              </w:rPr>
              <w:t>disable-FH-PUCCH</w:t>
            </w:r>
            <w:r w:rsidRPr="00D16EF1">
              <w:rPr>
                <w:strike/>
                <w:color w:val="FF0000"/>
              </w:rPr>
              <w:t xml:space="preserve"> and is not provided </w:t>
            </w:r>
            <w:proofErr w:type="spellStart"/>
            <w:r w:rsidRPr="00D16EF1">
              <w:rPr>
                <w:i/>
                <w:strike/>
                <w:color w:val="FF0000"/>
              </w:rPr>
              <w:t>useInterlacePUCCH</w:t>
            </w:r>
            <w:proofErr w:type="spellEnd"/>
            <w:r w:rsidRPr="00D16EF1">
              <w:rPr>
                <w:i/>
                <w:strike/>
                <w:color w:val="FF0000"/>
              </w:rPr>
              <w:t xml:space="preserve">-PUSCH </w:t>
            </w:r>
            <w:r w:rsidRPr="00D16EF1">
              <w:rPr>
                <w:iCs/>
                <w:strike/>
                <w:color w:val="FF0000"/>
              </w:rPr>
              <w:t xml:space="preserve">in </w:t>
            </w:r>
            <w:r w:rsidRPr="00D16EF1">
              <w:rPr>
                <w:i/>
                <w:strike/>
                <w:color w:val="FF0000"/>
              </w:rPr>
              <w:t>BWP-</w:t>
            </w:r>
            <w:proofErr w:type="spellStart"/>
            <w:r w:rsidRPr="00D16EF1">
              <w:rPr>
                <w:i/>
                <w:strike/>
                <w:color w:val="FF0000"/>
              </w:rPr>
              <w:t>UplinkCommon</w:t>
            </w:r>
            <w:proofErr w:type="spellEnd"/>
          </w:p>
          <w:p w14:paraId="1312EDCD" w14:textId="7E0B9349" w:rsidR="00D16EF1" w:rsidRDefault="00D16EF1" w:rsidP="00841F1C">
            <w:pPr>
              <w:pStyle w:val="a9"/>
              <w:numPr>
                <w:ilvl w:val="0"/>
                <w:numId w:val="11"/>
              </w:numPr>
              <w:ind w:leftChars="0"/>
              <w:rPr>
                <w:lang w:eastAsia="ja-JP"/>
              </w:rPr>
            </w:pPr>
            <w:r>
              <w:rPr>
                <w:lang w:eastAsia="ja-JP"/>
              </w:rPr>
              <w:t xml:space="preserve">the UE determines the PRB index of the PUCCH transmission in the </w:t>
            </w:r>
            <w:r>
              <w:rPr>
                <w:color w:val="FF0000"/>
                <w:lang w:eastAsia="ja-JP"/>
              </w:rPr>
              <w:t xml:space="preserve">lower </w:t>
            </w:r>
            <w:proofErr w:type="spellStart"/>
            <w:r>
              <w:rPr>
                <w:color w:val="FF0000"/>
                <w:lang w:eastAsia="ja-JP"/>
              </w:rPr>
              <w:t>side</w:t>
            </w:r>
            <w:r>
              <w:rPr>
                <w:strike/>
                <w:color w:val="FF0000"/>
                <w:lang w:eastAsia="ja-JP"/>
              </w:rPr>
              <w:t>first</w:t>
            </w:r>
            <w:proofErr w:type="spellEnd"/>
            <w:r>
              <w:rPr>
                <w:strike/>
                <w:color w:val="FF0000"/>
                <w:lang w:eastAsia="ja-JP"/>
              </w:rPr>
              <w:t xml:space="preserve"> hop</w:t>
            </w:r>
            <w:r>
              <w:rPr>
                <w:lang w:eastAsia="ja-JP"/>
              </w:rPr>
              <w:t xml:space="preserve"> as </w:t>
            </w:r>
            <m:oMath>
              <m:sSubSup>
                <m:sSubSupPr>
                  <m:ctrlPr>
                    <w:rPr>
                      <w:rFonts w:ascii="Cambria Math" w:eastAsia="ＭＳ Ｐゴシック" w:hAnsi="Cambria Math" w:cs="ＭＳ Ｐゴシック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eastAsia="ＭＳ Ｐゴシック" w:hAnsi="Cambria Math" w:cs="ＭＳ Ｐゴシック"/>
                              <w:sz w:val="24"/>
                              <w:szCs w:val="24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ＭＳ Ｐゴシック" w:hAnsi="Cambria Math" w:cs="ＭＳ Ｐゴシック"/>
                  <w:color w:val="FF0000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color w:val="FF0000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non-FH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offset</m:t>
                  </m:r>
                </m:sup>
              </m:sSubSup>
            </m:oMath>
            <w:r w:rsidR="00776204">
              <w:rPr>
                <w:rFonts w:hint="eastAsia"/>
                <w:color w:val="FF0000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and the PRB index of the PUCCH transmission in the </w:t>
            </w:r>
            <w:r>
              <w:rPr>
                <w:color w:val="FF0000"/>
                <w:lang w:eastAsia="ja-JP"/>
              </w:rPr>
              <w:t xml:space="preserve">higher </w:t>
            </w:r>
            <w:proofErr w:type="spellStart"/>
            <w:r>
              <w:rPr>
                <w:color w:val="FF0000"/>
                <w:lang w:eastAsia="ja-JP"/>
              </w:rPr>
              <w:t>side</w:t>
            </w:r>
            <w:r>
              <w:rPr>
                <w:strike/>
                <w:color w:val="FF0000"/>
                <w:lang w:eastAsia="ja-JP"/>
              </w:rPr>
              <w:t>second</w:t>
            </w:r>
            <w:proofErr w:type="spellEnd"/>
            <w:r>
              <w:rPr>
                <w:strike/>
                <w:color w:val="FF0000"/>
                <w:lang w:eastAsia="ja-JP"/>
              </w:rPr>
              <w:t xml:space="preserve"> hop</w:t>
            </w:r>
            <w:r>
              <w:rPr>
                <w:lang w:eastAsia="ja-JP"/>
              </w:rPr>
              <w:t xml:space="preserve"> as </w:t>
            </w:r>
            <m:oMath>
              <m:sSubSup>
                <m:sSubSupPr>
                  <m:ctrlPr>
                    <w:rPr>
                      <w:rFonts w:ascii="Cambria Math" w:eastAsia="ＭＳ Ｐゴシック" w:hAnsi="Cambria Math" w:cs="ＭＳ Ｐゴシック"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ＭＳ Ｐゴシック" w:hAnsi="Cambria Math" w:cs="ＭＳ Ｐゴシック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eastAsia="ＭＳ Ｐゴシック" w:hAnsi="Cambria Math" w:cs="ＭＳ Ｐゴシック"/>
                              <w:sz w:val="24"/>
                              <w:szCs w:val="24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color w:val="FF0000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8/</m:t>
                  </m:r>
                  <m:sSub>
                    <m:sSubPr>
                      <m:ctrlPr>
                        <w:rPr>
                          <w:rFonts w:ascii="Cambria Math" w:eastAsia="ＭＳ Ｐゴシック" w:hAnsi="Cambria Math" w:cs="ＭＳ Ｐゴシック"/>
                          <w:i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/>
                        </w:rPr>
                        <m:t>CS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</w:rPr>
                <m:t>-R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non-FH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offset</m:t>
                  </m:r>
                </m:sup>
              </m:sSubSup>
            </m:oMath>
            <w:r>
              <w:rPr>
                <w:lang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  <w:r>
              <w:rPr>
                <w:lang w:eastAsia="ja-JP"/>
              </w:rPr>
              <w:t xml:space="preserve"> is the total number of initial cyclic shift indexes in the set of initial cyclic shift indexes</w:t>
            </w:r>
            <w:r w:rsidRPr="00D16EF1">
              <w:rPr>
                <w:color w:val="FF0000"/>
                <w:lang w:eastAsia="ja-JP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non-FH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offset</m:t>
                  </m:r>
                </m:sup>
              </m:sSubSup>
            </m:oMath>
            <w:r>
              <w:rPr>
                <w:rFonts w:hint="eastAsia"/>
                <w:color w:val="FF0000"/>
                <w:lang w:eastAsia="ja-JP"/>
              </w:rPr>
              <w:t xml:space="preserve"> </w:t>
            </w:r>
            <w:r>
              <w:rPr>
                <w:color w:val="FF0000"/>
                <w:lang w:eastAsia="ja-JP"/>
              </w:rPr>
              <w:t>is the value provided by XXX</w:t>
            </w:r>
            <w:r w:rsidR="00EE5CE6">
              <w:rPr>
                <w:color w:val="FF0000"/>
                <w:lang w:eastAsia="ja-JP"/>
              </w:rPr>
              <w:t xml:space="preserve"> (</w:t>
            </w:r>
            <w:r w:rsidR="009F0429">
              <w:rPr>
                <w:color w:val="FF0000"/>
                <w:lang w:eastAsia="ja-JP"/>
              </w:rPr>
              <w:t>if the parameter is absent</w:t>
            </w:r>
            <w:r w:rsidR="00EE5CE6">
              <w:rPr>
                <w:color w:val="FF0000"/>
                <w:lang w:eastAsia="ja-JP"/>
              </w:rPr>
              <w:t>, the value is 0)</w:t>
            </w:r>
          </w:p>
          <w:p w14:paraId="583995A8" w14:textId="77777777" w:rsidR="00D16EF1" w:rsidRDefault="00D16EF1" w:rsidP="00841F1C">
            <w:pPr>
              <w:pStyle w:val="a9"/>
              <w:numPr>
                <w:ilvl w:val="0"/>
                <w:numId w:val="11"/>
              </w:numPr>
              <w:ind w:leftChars="0"/>
              <w:rPr>
                <w:lang w:eastAsia="ja-JP"/>
              </w:rPr>
            </w:pPr>
            <w:r>
              <w:rPr>
                <w:lang w:eastAsia="ja-JP"/>
              </w:rPr>
              <w:t xml:space="preserve">the 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eastAsia="ＭＳ Ｐゴシック" w:hAnsi="Cambria Math" w:cs="ＭＳ Ｐゴシック"/>
                      <w:sz w:val="24"/>
                      <w:szCs w:val="24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mod</m:t>
              </m:r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</w:p>
          <w:p w14:paraId="342F331C" w14:textId="2CD5C03C" w:rsidR="00D16EF1" w:rsidRDefault="00D16EF1" w:rsidP="00F5448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eastAsia="ＭＳ Ｐゴシック" w:hAnsi="Cambria Math" w:cs="ＭＳ Ｐゴシック"/>
                              <w:sz w:val="24"/>
                              <w:szCs w:val="24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>
              <w:rPr>
                <w:lang w:eastAsia="ja-JP"/>
              </w:rPr>
              <w:t xml:space="preserve"> and a UE is provided a PUCCH resource by </w:t>
            </w:r>
            <w:proofErr w:type="spellStart"/>
            <w:r>
              <w:rPr>
                <w:i/>
                <w:iCs/>
                <w:lang w:eastAsia="ja-JP"/>
              </w:rPr>
              <w:t>pucch-ResourceCommon</w:t>
            </w:r>
            <w:proofErr w:type="spellEnd"/>
            <w:r>
              <w:rPr>
                <w:i/>
                <w:color w:val="FF0000"/>
                <w:lang w:val="en-US"/>
              </w:rPr>
              <w:t>RedCap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</w:rPr>
              <w:t xml:space="preserve">and is provided </w:t>
            </w:r>
            <w:r>
              <w:rPr>
                <w:i/>
                <w:iCs/>
                <w:color w:val="FF0000"/>
              </w:rPr>
              <w:t>disable-FH-PUCCH</w:t>
            </w:r>
            <w:r w:rsidRPr="00D16EF1">
              <w:rPr>
                <w:strike/>
                <w:color w:val="FF0000"/>
                <w:lang w:eastAsia="ja-JP"/>
              </w:rPr>
              <w:t xml:space="preserve"> and is not provided </w:t>
            </w:r>
            <w:proofErr w:type="spellStart"/>
            <w:r w:rsidRPr="00D16EF1">
              <w:rPr>
                <w:i/>
                <w:iCs/>
                <w:strike/>
                <w:color w:val="FF0000"/>
                <w:lang w:eastAsia="ja-JP"/>
              </w:rPr>
              <w:t>useInterlacePUCCH</w:t>
            </w:r>
            <w:proofErr w:type="spellEnd"/>
            <w:r w:rsidRPr="00D16EF1">
              <w:rPr>
                <w:i/>
                <w:iCs/>
                <w:strike/>
                <w:color w:val="FF0000"/>
                <w:lang w:eastAsia="ja-JP"/>
              </w:rPr>
              <w:t>-PUSCH</w:t>
            </w:r>
            <w:r w:rsidRPr="00D16EF1">
              <w:rPr>
                <w:strike/>
                <w:color w:val="FF0000"/>
                <w:lang w:eastAsia="ja-JP"/>
              </w:rPr>
              <w:t xml:space="preserve"> in </w:t>
            </w:r>
            <w:r w:rsidRPr="00D16EF1">
              <w:rPr>
                <w:i/>
                <w:iCs/>
                <w:strike/>
                <w:color w:val="FF0000"/>
                <w:lang w:eastAsia="ja-JP"/>
              </w:rPr>
              <w:t>BWP-</w:t>
            </w:r>
            <w:proofErr w:type="spellStart"/>
            <w:r w:rsidRPr="00D16EF1">
              <w:rPr>
                <w:i/>
                <w:iCs/>
                <w:strike/>
                <w:color w:val="FF0000"/>
                <w:lang w:eastAsia="ja-JP"/>
              </w:rPr>
              <w:t>UplinkCommon</w:t>
            </w:r>
            <w:proofErr w:type="spellEnd"/>
          </w:p>
          <w:p w14:paraId="11C8944A" w14:textId="3571BD4D" w:rsidR="00D16EF1" w:rsidRDefault="00D16EF1" w:rsidP="00841F1C">
            <w:pPr>
              <w:pStyle w:val="a9"/>
              <w:numPr>
                <w:ilvl w:val="0"/>
                <w:numId w:val="12"/>
              </w:numPr>
              <w:ind w:leftChars="0"/>
              <w:rPr>
                <w:lang w:val="en-US" w:eastAsia="ja-JP"/>
              </w:rPr>
            </w:pPr>
            <w:r>
              <w:rPr>
                <w:lang w:eastAsia="ja-JP"/>
              </w:rPr>
              <w:t xml:space="preserve">the UE determines the PRB index of the PUCCH transmission in the </w:t>
            </w:r>
            <w:r>
              <w:rPr>
                <w:color w:val="FF0000"/>
                <w:lang w:eastAsia="ja-JP"/>
              </w:rPr>
              <w:t xml:space="preserve">higher </w:t>
            </w:r>
            <w:proofErr w:type="spellStart"/>
            <w:r>
              <w:rPr>
                <w:color w:val="FF0000"/>
                <w:lang w:eastAsia="ja-JP"/>
              </w:rPr>
              <w:t>side</w:t>
            </w:r>
            <w:r>
              <w:rPr>
                <w:strike/>
                <w:color w:val="FF0000"/>
                <w:lang w:eastAsia="ja-JP"/>
              </w:rPr>
              <w:t>first</w:t>
            </w:r>
            <w:proofErr w:type="spellEnd"/>
            <w:r>
              <w:rPr>
                <w:strike/>
                <w:color w:val="FF0000"/>
                <w:lang w:eastAsia="ja-JP"/>
              </w:rPr>
              <w:t xml:space="preserve"> hop</w:t>
            </w:r>
            <w:r>
              <w:rPr>
                <w:lang w:eastAsia="ja-JP"/>
              </w:rPr>
              <w:t xml:space="preserve"> as </w:t>
            </w:r>
            <m:oMath>
              <m:sSubSup>
                <m:sSubSupPr>
                  <m:ctrlPr>
                    <w:rPr>
                      <w:rFonts w:ascii="Cambria Math" w:eastAsia="ＭＳ Ｐゴシック" w:hAnsi="Cambria Math" w:cs="ＭＳ Ｐゴシック"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ＭＳ Ｐゴシック" w:hAnsi="Cambria Math" w:cs="ＭＳ Ｐゴシック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ＭＳ Ｐゴシック" w:hAnsi="Cambria Math" w:cs="ＭＳ Ｐゴシック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PUCCH</m:t>
                              </m:r>
                              <m:ctrlPr>
                                <w:rPr>
                                  <w:rFonts w:ascii="Cambria Math" w:eastAsia="ＭＳ Ｐゴシック" w:hAnsi="Cambria Math" w:cs="ＭＳ Ｐゴシック"/>
                                  <w:sz w:val="24"/>
                                  <w:szCs w:val="24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ＭＳ Ｐゴシック" w:hAnsi="Cambria Math" w:cs="ＭＳ Ｐゴシック"/>
                  <w:color w:val="FF0000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non-FH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offset</m:t>
                  </m:r>
                </m:sup>
              </m:sSubSup>
            </m:oMath>
            <w:r>
              <w:rPr>
                <w:lang w:eastAsia="ja-JP"/>
              </w:rPr>
              <w:t xml:space="preserve"> and the PRB index of the PUCCH transmission in the </w:t>
            </w:r>
            <w:r>
              <w:rPr>
                <w:color w:val="FF0000"/>
                <w:lang w:eastAsia="ja-JP"/>
              </w:rPr>
              <w:t xml:space="preserve">lower </w:t>
            </w:r>
            <w:proofErr w:type="spellStart"/>
            <w:r>
              <w:rPr>
                <w:color w:val="FF0000"/>
                <w:lang w:eastAsia="ja-JP"/>
              </w:rPr>
              <w:t>side</w:t>
            </w:r>
            <w:r>
              <w:rPr>
                <w:strike/>
                <w:color w:val="FF0000"/>
                <w:lang w:eastAsia="ja-JP"/>
              </w:rPr>
              <w:t>second</w:t>
            </w:r>
            <w:proofErr w:type="spellEnd"/>
            <w:r>
              <w:rPr>
                <w:strike/>
                <w:color w:val="FF0000"/>
                <w:lang w:eastAsia="ja-JP"/>
              </w:rPr>
              <w:t xml:space="preserve"> hop</w:t>
            </w:r>
            <w:r>
              <w:rPr>
                <w:lang w:eastAsia="ja-JP"/>
              </w:rPr>
              <w:t xml:space="preserve"> as </w:t>
            </w:r>
            <m:oMath>
              <m:sSubSup>
                <m:sSubSupPr>
                  <m:ctrlPr>
                    <w:rPr>
                      <w:rFonts w:ascii="Cambria Math" w:eastAsia="ＭＳ Ｐゴシック" w:hAnsi="Cambria Math" w:cs="ＭＳ Ｐゴシック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ＭＳ Ｐゴシック" w:hAnsi="Cambria Math" w:cs="ＭＳ Ｐゴシック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PUCCH</m:t>
                              </m:r>
                              <m:ctrlPr>
                                <w:rPr>
                                  <w:rFonts w:ascii="Cambria Math" w:eastAsia="ＭＳ Ｐゴシック" w:hAnsi="Cambria Math" w:cs="ＭＳ Ｐゴシック"/>
                                  <w:sz w:val="24"/>
                                  <w:szCs w:val="24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ＭＳ Ｐゴシック" w:hAnsi="Cambria Math" w:cs="ＭＳ Ｐゴシック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color w:val="FF0000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8/</m:t>
                  </m:r>
                  <m:sSub>
                    <m:sSubPr>
                      <m:ctrlPr>
                        <w:rPr>
                          <w:rFonts w:ascii="Cambria Math" w:eastAsia="ＭＳ Ｐゴシック" w:hAnsi="Cambria Math" w:cs="ＭＳ Ｐゴシック"/>
                          <w:i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/>
                        </w:rPr>
                        <m:t>CS</m:t>
                      </m:r>
                    </m:sub>
                  </m:sSub>
                </m:e>
              </m:d>
              <m:r>
                <w:rPr>
                  <w:rFonts w:ascii="Cambria Math" w:eastAsia="ＭＳ Ｐゴシック" w:hAnsi="Cambria Math" w:cs="ＭＳ Ｐゴシック"/>
                  <w:color w:val="FF0000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color w:val="FF0000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non-FH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offset</m:t>
                  </m:r>
                </m:sup>
              </m:sSubSup>
            </m:oMath>
          </w:p>
          <w:p w14:paraId="56ED8990" w14:textId="77777777" w:rsidR="00D16EF1" w:rsidRDefault="00D16EF1" w:rsidP="00841F1C">
            <w:pPr>
              <w:pStyle w:val="a9"/>
              <w:numPr>
                <w:ilvl w:val="0"/>
                <w:numId w:val="12"/>
              </w:numPr>
              <w:ind w:leftChars="0"/>
              <w:rPr>
                <w:lang w:eastAsia="ja-JP"/>
              </w:rPr>
            </w:pPr>
            <w:r>
              <w:rPr>
                <w:lang w:eastAsia="ja-JP"/>
              </w:rPr>
              <w:t xml:space="preserve">the UE determines the initial cyclic shift index in the set of initial cyclic shift indexes as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Ｐゴシック" w:hAnsi="Cambria Math" w:cs="ＭＳ Ｐゴシック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PUCCH</m:t>
                      </m:r>
                      <m:ctrlPr>
                        <w:rPr>
                          <w:rFonts w:ascii="Cambria Math" w:eastAsia="ＭＳ Ｐゴシック" w:hAnsi="Cambria Math" w:cs="ＭＳ Ｐゴシック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8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mod</m:t>
              </m:r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</w:p>
        </w:tc>
      </w:tr>
    </w:tbl>
    <w:p w14:paraId="697CC61B" w14:textId="77777777" w:rsidR="00D16EF1" w:rsidRDefault="00D16EF1" w:rsidP="00D16EF1">
      <w:pPr>
        <w:rPr>
          <w:lang w:eastAsia="ja-JP"/>
        </w:rPr>
      </w:pPr>
    </w:p>
    <w:p w14:paraId="4F9C4DEC" w14:textId="77777777" w:rsidR="004366A3" w:rsidRPr="00AF566C" w:rsidRDefault="004366A3" w:rsidP="005D7C5A">
      <w:pPr>
        <w:rPr>
          <w:lang w:eastAsia="ja-JP"/>
        </w:rPr>
      </w:pPr>
    </w:p>
    <w:p w14:paraId="27A88943" w14:textId="77777777" w:rsidR="002D16AB" w:rsidRDefault="002D16AB" w:rsidP="004B388F">
      <w:pPr>
        <w:pStyle w:val="1"/>
      </w:pPr>
      <w:r>
        <w:t>Conclusion</w:t>
      </w:r>
    </w:p>
    <w:p w14:paraId="4B77C375" w14:textId="75ACDC12" w:rsidR="006F0D72" w:rsidRPr="006F0D72" w:rsidRDefault="006F0D72" w:rsidP="006F0D72">
      <w:pPr>
        <w:pStyle w:val="Proposal"/>
        <w:rPr>
          <w:b w:val="0"/>
          <w:bCs/>
        </w:rPr>
      </w:pPr>
      <w:r w:rsidRPr="006F0D72">
        <w:rPr>
          <w:rFonts w:hint="eastAsia"/>
          <w:b w:val="0"/>
          <w:bCs/>
        </w:rPr>
        <w:t>R</w:t>
      </w:r>
      <w:r w:rsidRPr="006F0D72">
        <w:rPr>
          <w:b w:val="0"/>
          <w:bCs/>
        </w:rPr>
        <w:t>egarding SSB for common BWP</w:t>
      </w:r>
      <w:r>
        <w:rPr>
          <w:b w:val="0"/>
          <w:bCs/>
        </w:rPr>
        <w:t>:</w:t>
      </w:r>
    </w:p>
    <w:p w14:paraId="5EFC0033" w14:textId="278C4675" w:rsidR="006F0D72" w:rsidRDefault="006F0D72" w:rsidP="006F0D72">
      <w:pPr>
        <w:pStyle w:val="Proposal"/>
      </w:pPr>
      <w:r>
        <w:t>Proposal 1:</w:t>
      </w:r>
      <w:r>
        <w:tab/>
        <w:t xml:space="preserve">As per RAN2 guidance, if the idle/inactive RedCap UE monitors Type2-PDCCH, the UE assumes </w:t>
      </w:r>
      <w:r w:rsidRPr="00DE65AB">
        <w:t xml:space="preserve">that the initial DL BWP includes </w:t>
      </w:r>
      <w:r>
        <w:t>CD-SSB.</w:t>
      </w:r>
    </w:p>
    <w:p w14:paraId="144826AF" w14:textId="77777777" w:rsidR="006F0D72" w:rsidRPr="00A15DB1" w:rsidRDefault="006F0D72" w:rsidP="006F0D72">
      <w:pPr>
        <w:rPr>
          <w:b/>
          <w:bCs/>
          <w:lang w:val="en-US" w:eastAsia="ja-JP"/>
        </w:rPr>
      </w:pPr>
      <w:r w:rsidRPr="00A15DB1">
        <w:rPr>
          <w:rFonts w:hint="eastAsia"/>
          <w:b/>
          <w:bCs/>
          <w:lang w:val="en-US" w:eastAsia="ja-JP"/>
        </w:rPr>
        <w:t>T</w:t>
      </w:r>
      <w:r w:rsidRPr="00A15DB1">
        <w:rPr>
          <w:b/>
          <w:bCs/>
          <w:lang w:val="en-US" w:eastAsia="ja-JP"/>
        </w:rPr>
        <w:t>P #1 for TS 38.213</w:t>
      </w:r>
      <w:r>
        <w:rPr>
          <w:b/>
          <w:b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F0D72" w14:paraId="0CF779F6" w14:textId="77777777" w:rsidTr="007D6844">
        <w:tc>
          <w:tcPr>
            <w:tcW w:w="9630" w:type="dxa"/>
          </w:tcPr>
          <w:p w14:paraId="2F00C158" w14:textId="77777777" w:rsidR="006F0D72" w:rsidRPr="00ED5A5E" w:rsidRDefault="006F0D72" w:rsidP="007D6844">
            <w:pPr>
              <w:rPr>
                <w:rFonts w:asciiTheme="majorHAnsi" w:hAnsiTheme="majorHAnsi" w:cstheme="majorHAnsi"/>
                <w:sz w:val="32"/>
                <w:szCs w:val="32"/>
                <w:lang w:eastAsia="ja-JP"/>
              </w:rPr>
            </w:pPr>
            <w:r w:rsidRPr="00ED5A5E">
              <w:rPr>
                <w:rFonts w:asciiTheme="majorHAnsi" w:hAnsiTheme="majorHAnsi" w:cstheme="majorHAnsi"/>
                <w:sz w:val="32"/>
                <w:szCs w:val="32"/>
                <w:lang w:eastAsia="ja-JP"/>
              </w:rPr>
              <w:t>17.1 RedCap UE procedures</w:t>
            </w:r>
          </w:p>
          <w:p w14:paraId="4B062888" w14:textId="77777777" w:rsidR="006F0D72" w:rsidRDefault="006F0D72" w:rsidP="007D684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464DC1E6" w14:textId="77777777" w:rsidR="006F0D72" w:rsidRDefault="006F0D72" w:rsidP="007D6844">
            <w:pPr>
              <w:rPr>
                <w:lang w:eastAsia="ja-JP"/>
              </w:rPr>
            </w:pPr>
          </w:p>
          <w:p w14:paraId="30145BE3" w14:textId="77777777" w:rsidR="006F0D72" w:rsidRPr="008517CF" w:rsidRDefault="006F0D72" w:rsidP="007D6844">
            <w:pPr>
              <w:rPr>
                <w:rFonts w:eastAsia="ＭＳ 明朝"/>
                <w:color w:val="FF0000"/>
                <w:u w:val="single"/>
              </w:rPr>
            </w:pPr>
            <w:r>
              <w:rPr>
                <w:lang w:eastAsia="zh-CN"/>
              </w:rPr>
              <w:t xml:space="preserve">For an initial DL BWP provided by </w:t>
            </w:r>
            <w:proofErr w:type="spellStart"/>
            <w:r w:rsidRPr="00E75DA6">
              <w:rPr>
                <w:rFonts w:eastAsia="ＭＳ 明朝"/>
                <w:i/>
              </w:rPr>
              <w:t>initialDownlinkBWP</w:t>
            </w:r>
            <w:proofErr w:type="spellEnd"/>
            <w:r w:rsidRPr="00E75DA6">
              <w:rPr>
                <w:rFonts w:eastAsia="ＭＳ 明朝"/>
              </w:rPr>
              <w:t xml:space="preserve"> in </w:t>
            </w:r>
            <w:proofErr w:type="spellStart"/>
            <w:r w:rsidRPr="00E75DA6">
              <w:rPr>
                <w:rFonts w:eastAsia="ＭＳ 明朝"/>
                <w:i/>
                <w:iCs/>
              </w:rPr>
              <w:t>DownlinkConfigCommonRedCapSIB</w:t>
            </w:r>
            <w:proofErr w:type="spellEnd"/>
            <w:r w:rsidRPr="00E75DA6">
              <w:rPr>
                <w:rFonts w:eastAsia="ＭＳ 明朝"/>
              </w:rPr>
              <w:t>, if a UE monitors PDCCH according to a Type1-PDCCH CSS set and does not monitor PDCCH according to Type2-PDCCH CSS set, the UE assumes that the initial DL BWP does not include SS/PBCH blocks or the CORESET with index 0.</w:t>
            </w:r>
            <w:r>
              <w:rPr>
                <w:rFonts w:eastAsia="ＭＳ 明朝"/>
              </w:rPr>
              <w:t xml:space="preserve"> </w:t>
            </w:r>
            <w:r w:rsidRPr="006D27BA">
              <w:rPr>
                <w:rFonts w:eastAsia="ＭＳ 明朝"/>
              </w:rPr>
              <w:t xml:space="preserve">If the UE monitors PDCCH according to Type2-PDCCH CSS set </w:t>
            </w:r>
            <w:r w:rsidRPr="008517CF">
              <w:rPr>
                <w:rFonts w:eastAsia="ＭＳ 明朝"/>
                <w:color w:val="FF0000"/>
                <w:u w:val="single"/>
              </w:rPr>
              <w:t>in RRC_IDLE or RRC_INACTIVE</w:t>
            </w:r>
            <w:r w:rsidRPr="007716F9">
              <w:rPr>
                <w:rFonts w:eastAsia="ＭＳ 明朝"/>
              </w:rPr>
              <w:t xml:space="preserve">, </w:t>
            </w:r>
            <w:r w:rsidRPr="006833AC">
              <w:rPr>
                <w:rFonts w:eastAsia="ＭＳ 明朝"/>
              </w:rPr>
              <w:t xml:space="preserve">the UE assumes that the </w:t>
            </w:r>
            <w:r w:rsidRPr="007716F9">
              <w:rPr>
                <w:rFonts w:eastAsia="ＭＳ 明朝"/>
              </w:rPr>
              <w:t xml:space="preserve">initial DL BWP </w:t>
            </w:r>
            <w:r w:rsidRPr="007716F9">
              <w:rPr>
                <w:rFonts w:eastAsia="ＭＳ 明朝"/>
                <w:color w:val="FF0000"/>
                <w:u w:val="single"/>
              </w:rPr>
              <w:t xml:space="preserve">includes </w:t>
            </w:r>
            <w:r w:rsidRPr="008517CF">
              <w:rPr>
                <w:rFonts w:eastAsia="ＭＳ 明朝"/>
                <w:color w:val="FF0000"/>
                <w:u w:val="single"/>
              </w:rPr>
              <w:t>a SS/PBCH block the UE used to obtain SIB1, and the CORESET with index 0</w:t>
            </w:r>
            <w:r>
              <w:rPr>
                <w:rFonts w:eastAsia="ＭＳ 明朝"/>
                <w:color w:val="FF0000"/>
                <w:u w:val="single"/>
              </w:rPr>
              <w:t xml:space="preserve">. </w:t>
            </w:r>
            <w:r w:rsidRPr="008517CF">
              <w:rPr>
                <w:rFonts w:eastAsia="ＭＳ 明朝"/>
                <w:color w:val="FF0000"/>
                <w:u w:val="single"/>
              </w:rPr>
              <w:t>If the UE monitors PDCCH according to Type2-PDCCH CSS set in RRC_CONNECTED, the UE assumes that the initial DL BWP</w:t>
            </w:r>
            <w:r>
              <w:rPr>
                <w:rFonts w:eastAsia="ＭＳ 明朝"/>
                <w:color w:val="FF0000"/>
                <w:u w:val="single"/>
              </w:rPr>
              <w:t>:</w:t>
            </w:r>
          </w:p>
          <w:p w14:paraId="1815EA4F" w14:textId="77777777" w:rsidR="006F0D72" w:rsidRPr="007716F9" w:rsidRDefault="006F0D72" w:rsidP="006F0D72">
            <w:pPr>
              <w:pStyle w:val="a9"/>
              <w:numPr>
                <w:ilvl w:val="0"/>
                <w:numId w:val="7"/>
              </w:numPr>
              <w:ind w:leftChars="0"/>
              <w:rPr>
                <w:lang w:eastAsia="ja-JP"/>
              </w:rPr>
            </w:pPr>
            <w:r w:rsidRPr="007716F9">
              <w:rPr>
                <w:lang w:eastAsia="ja-JP"/>
              </w:rPr>
              <w:t>includes a SS/PBCH block and the CORESET with index 0 if the UE used the SS/PBCH block to obtain SIB1.</w:t>
            </w:r>
          </w:p>
          <w:p w14:paraId="1BCAA02F" w14:textId="77777777" w:rsidR="006F0D72" w:rsidRPr="007716F9" w:rsidRDefault="006F0D72" w:rsidP="006F0D72">
            <w:pPr>
              <w:pStyle w:val="a9"/>
              <w:numPr>
                <w:ilvl w:val="0"/>
                <w:numId w:val="7"/>
              </w:numPr>
              <w:ind w:leftChars="0"/>
              <w:rPr>
                <w:lang w:eastAsia="ja-JP"/>
              </w:rPr>
            </w:pPr>
            <w:r w:rsidRPr="007716F9">
              <w:rPr>
                <w:lang w:eastAsia="ja-JP"/>
              </w:rPr>
              <w:t>includes a SS/PBCH block and does not include the CORESET with index 0 if the initial DL BWP does not include the SS/PBCH block the UE used to obtain SIB1</w:t>
            </w:r>
          </w:p>
          <w:p w14:paraId="476FE97D" w14:textId="77777777" w:rsidR="006F0D72" w:rsidRPr="00E7568D" w:rsidRDefault="006F0D72" w:rsidP="007D6844">
            <w:pPr>
              <w:rPr>
                <w:lang w:eastAsia="ja-JP"/>
              </w:rPr>
            </w:pPr>
          </w:p>
          <w:p w14:paraId="2B5D4604" w14:textId="77777777" w:rsidR="006F0D72" w:rsidRDefault="006F0D72" w:rsidP="007D684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3453C69E" w14:textId="77777777" w:rsidR="006F0D72" w:rsidRDefault="006F0D72" w:rsidP="007D6844">
            <w:pPr>
              <w:rPr>
                <w:lang w:eastAsia="ja-JP"/>
              </w:rPr>
            </w:pPr>
          </w:p>
        </w:tc>
      </w:tr>
    </w:tbl>
    <w:p w14:paraId="07A69A7F" w14:textId="0383A74A" w:rsidR="00BD41F1" w:rsidRDefault="00BD41F1" w:rsidP="005D7C5A">
      <w:pPr>
        <w:rPr>
          <w:lang w:eastAsia="ja-JP"/>
        </w:rPr>
      </w:pPr>
    </w:p>
    <w:p w14:paraId="6CB56206" w14:textId="6713D959" w:rsidR="006F0D72" w:rsidRDefault="006F0D72" w:rsidP="005D7C5A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egarding SSB for dedicated BWP:</w:t>
      </w:r>
    </w:p>
    <w:p w14:paraId="11FCE04B" w14:textId="77777777" w:rsidR="006F0D72" w:rsidRDefault="006F0D72" w:rsidP="006F0D72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A RedCap UE in connected mode can </w:t>
      </w:r>
      <w:r w:rsidRPr="00A15DB1">
        <w:t xml:space="preserve">expect SSB </w:t>
      </w:r>
      <w:r>
        <w:t xml:space="preserve">(CD-SSB or NCD-SSB) </w:t>
      </w:r>
      <w:r w:rsidRPr="00A15DB1">
        <w:t>transmission in</w:t>
      </w:r>
      <w:r>
        <w:rPr>
          <w:rFonts w:hint="eastAsia"/>
        </w:rPr>
        <w:t xml:space="preserve"> </w:t>
      </w:r>
      <w:r>
        <w:t>an active RRC-configured DL BWP configured for paging.</w:t>
      </w:r>
    </w:p>
    <w:p w14:paraId="114277A9" w14:textId="77777777" w:rsidR="006F0D72" w:rsidRPr="00FF4F89" w:rsidRDefault="006F0D72" w:rsidP="006F0D72">
      <w:pPr>
        <w:rPr>
          <w:b/>
          <w:bCs/>
          <w:lang w:val="en-US" w:eastAsia="ja-JP"/>
        </w:rPr>
      </w:pPr>
      <w:r w:rsidRPr="00FF4F89">
        <w:rPr>
          <w:rFonts w:hint="eastAsia"/>
          <w:b/>
          <w:bCs/>
          <w:lang w:val="en-US" w:eastAsia="ja-JP"/>
        </w:rPr>
        <w:t>T</w:t>
      </w:r>
      <w:r w:rsidRPr="00FF4F89">
        <w:rPr>
          <w:b/>
          <w:bCs/>
          <w:lang w:val="en-US" w:eastAsia="ja-JP"/>
        </w:rPr>
        <w:t>P #2 for TS 38.213</w:t>
      </w:r>
      <w:r w:rsidRPr="00FF4F89">
        <w:rPr>
          <w:rFonts w:hint="eastAsia"/>
          <w:b/>
          <w:b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F0D72" w14:paraId="001C0166" w14:textId="77777777" w:rsidTr="007D6844">
        <w:tc>
          <w:tcPr>
            <w:tcW w:w="9630" w:type="dxa"/>
          </w:tcPr>
          <w:p w14:paraId="3DF5470A" w14:textId="77777777" w:rsidR="006F0D72" w:rsidRDefault="006F0D72" w:rsidP="007D6844">
            <w:pPr>
              <w:rPr>
                <w:lang w:eastAsia="ja-JP"/>
              </w:rPr>
            </w:pPr>
            <w:r w:rsidRPr="00ED5A5E">
              <w:rPr>
                <w:rFonts w:asciiTheme="majorHAnsi" w:hAnsiTheme="majorHAnsi" w:cstheme="majorHAnsi"/>
                <w:sz w:val="32"/>
                <w:szCs w:val="32"/>
                <w:lang w:eastAsia="ja-JP"/>
              </w:rPr>
              <w:t>17.1 RedCap UE procedures</w:t>
            </w:r>
          </w:p>
          <w:p w14:paraId="05B330C4" w14:textId="77777777" w:rsidR="006F0D72" w:rsidRDefault="006F0D72" w:rsidP="007D684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&lt;</w:t>
            </w:r>
            <w:r>
              <w:rPr>
                <w:lang w:eastAsia="ja-JP"/>
              </w:rPr>
              <w:t>unchanged text omitted&gt;</w:t>
            </w:r>
          </w:p>
          <w:p w14:paraId="4662726B" w14:textId="77777777" w:rsidR="006F0D72" w:rsidRDefault="006F0D72" w:rsidP="007D6844">
            <w:pPr>
              <w:rPr>
                <w:lang w:eastAsia="ja-JP"/>
              </w:rPr>
            </w:pPr>
          </w:p>
          <w:p w14:paraId="49CC5AF2" w14:textId="77777777" w:rsidR="006F0D72" w:rsidRDefault="006F0D72" w:rsidP="007D6844">
            <w:pPr>
              <w:rPr>
                <w:color w:val="FF0000"/>
                <w:u w:val="single"/>
                <w:lang w:eastAsia="ja-JP"/>
              </w:rPr>
            </w:pPr>
            <w:r>
              <w:rPr>
                <w:lang w:eastAsia="zh-CN"/>
              </w:rPr>
              <w:t xml:space="preserve">For an active DL BWP provided by </w:t>
            </w:r>
            <w:r>
              <w:rPr>
                <w:i/>
                <w:iCs/>
              </w:rPr>
              <w:t>BWP-</w:t>
            </w:r>
            <w:proofErr w:type="spellStart"/>
            <w:r>
              <w:rPr>
                <w:i/>
                <w:iCs/>
              </w:rPr>
              <w:t>DownlinkDedicated</w:t>
            </w:r>
            <w:proofErr w:type="spellEnd"/>
            <w:r>
              <w:rPr>
                <w:rFonts w:eastAsia="ＭＳ 明朝"/>
              </w:rPr>
              <w:t xml:space="preserve">, </w:t>
            </w:r>
            <w:r w:rsidRPr="007716F9">
              <w:rPr>
                <w:rFonts w:eastAsia="ＭＳ 明朝"/>
              </w:rPr>
              <w:t>a</w:t>
            </w:r>
            <w:r>
              <w:rPr>
                <w:rFonts w:eastAsia="ＭＳ 明朝"/>
              </w:rPr>
              <w:t xml:space="preserve"> UE assumes that the active DL BWP includes a SS/PBCH block, unless the UE indicates a capability to operate in the DL BWP without receiving an SS/PBCH block, and does not include the CORESET with index 0. </w:t>
            </w:r>
            <w:r w:rsidRPr="00D94C22">
              <w:rPr>
                <w:rFonts w:eastAsia="ＭＳ 明朝"/>
                <w:color w:val="FF0000"/>
                <w:u w:val="single"/>
              </w:rPr>
              <w:t>If the UE monitors PDCCH according to Type2-PDCCH CSS set,</w:t>
            </w:r>
            <w:r>
              <w:rPr>
                <w:rFonts w:eastAsia="ＭＳ 明朝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t</w:t>
            </w:r>
            <w:r w:rsidRPr="00D94C22">
              <w:rPr>
                <w:color w:val="FF0000"/>
                <w:u w:val="single"/>
                <w:lang w:eastAsia="ja-JP"/>
              </w:rPr>
              <w:t xml:space="preserve">he UE assumes that the </w:t>
            </w:r>
            <w:r>
              <w:rPr>
                <w:color w:val="FF0000"/>
                <w:u w:val="single"/>
                <w:lang w:eastAsia="ja-JP"/>
              </w:rPr>
              <w:t>active</w:t>
            </w:r>
            <w:r w:rsidRPr="00D94C22">
              <w:rPr>
                <w:color w:val="FF0000"/>
                <w:u w:val="single"/>
                <w:lang w:eastAsia="ja-JP"/>
              </w:rPr>
              <w:t xml:space="preserve"> DL BWP</w:t>
            </w:r>
            <w:r w:rsidRPr="007716F9">
              <w:rPr>
                <w:color w:val="FF0000"/>
                <w:u w:val="single"/>
                <w:lang w:eastAsia="ja-JP"/>
              </w:rPr>
              <w:t xml:space="preserve"> </w:t>
            </w:r>
            <w:r w:rsidRPr="007716F9">
              <w:rPr>
                <w:rFonts w:eastAsia="ＭＳ 明朝"/>
                <w:color w:val="FF0000"/>
                <w:u w:val="single"/>
              </w:rPr>
              <w:t xml:space="preserve">includes a SS/PBCH block regardless </w:t>
            </w:r>
            <w:r>
              <w:rPr>
                <w:rFonts w:eastAsia="ＭＳ 明朝"/>
                <w:color w:val="FF0000"/>
                <w:u w:val="single"/>
              </w:rPr>
              <w:t>of whether</w:t>
            </w:r>
            <w:r w:rsidRPr="007716F9">
              <w:rPr>
                <w:rFonts w:eastAsia="ＭＳ 明朝"/>
                <w:color w:val="FF0000"/>
                <w:u w:val="single"/>
              </w:rPr>
              <w:t xml:space="preserve"> the capability</w:t>
            </w:r>
            <w:r>
              <w:rPr>
                <w:rFonts w:eastAsia="ＭＳ 明朝"/>
                <w:color w:val="FF0000"/>
                <w:u w:val="single"/>
              </w:rPr>
              <w:t xml:space="preserve"> is indicated or not</w:t>
            </w:r>
            <w:r w:rsidRPr="007716F9">
              <w:rPr>
                <w:rFonts w:eastAsia="ＭＳ 明朝"/>
                <w:color w:val="FF0000"/>
                <w:u w:val="single"/>
              </w:rPr>
              <w:t>.</w:t>
            </w:r>
          </w:p>
          <w:p w14:paraId="3FC9DB38" w14:textId="77777777" w:rsidR="006F0D72" w:rsidRPr="006E7A88" w:rsidRDefault="006F0D72" w:rsidP="007D6844">
            <w:pPr>
              <w:rPr>
                <w:lang w:eastAsia="ja-JP"/>
              </w:rPr>
            </w:pPr>
          </w:p>
          <w:p w14:paraId="3DEBBD00" w14:textId="77777777" w:rsidR="006F0D72" w:rsidRDefault="006F0D72" w:rsidP="007D684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&lt;</w:t>
            </w:r>
            <w:r>
              <w:rPr>
                <w:lang w:eastAsia="ja-JP"/>
              </w:rPr>
              <w:t>unchanged text omitted&gt;</w:t>
            </w:r>
          </w:p>
          <w:p w14:paraId="17BE71AF" w14:textId="77777777" w:rsidR="006F0D72" w:rsidRDefault="006F0D72" w:rsidP="007D6844">
            <w:pPr>
              <w:rPr>
                <w:lang w:eastAsia="ja-JP"/>
              </w:rPr>
            </w:pPr>
          </w:p>
        </w:tc>
      </w:tr>
    </w:tbl>
    <w:p w14:paraId="7F860AA3" w14:textId="318E9624" w:rsidR="006F0D72" w:rsidRDefault="006F0D72" w:rsidP="005D7C5A">
      <w:pPr>
        <w:rPr>
          <w:lang w:eastAsia="ja-JP"/>
        </w:rPr>
      </w:pPr>
    </w:p>
    <w:p w14:paraId="46229EB9" w14:textId="7252997F" w:rsidR="006F0D72" w:rsidRDefault="006F0D72" w:rsidP="005D7C5A">
      <w:pPr>
        <w:rPr>
          <w:lang w:eastAsia="ja-JP"/>
        </w:rPr>
      </w:pPr>
      <w:r>
        <w:rPr>
          <w:lang w:eastAsia="ja-JP"/>
        </w:rPr>
        <w:t xml:space="preserve">Regarding </w:t>
      </w:r>
      <w:r w:rsidRPr="006F0D72">
        <w:rPr>
          <w:lang w:eastAsia="ja-JP"/>
        </w:rPr>
        <w:t xml:space="preserve">UE </w:t>
      </w:r>
      <w:proofErr w:type="spellStart"/>
      <w:r w:rsidRPr="006F0D72">
        <w:rPr>
          <w:lang w:eastAsia="ja-JP"/>
        </w:rPr>
        <w:t>behavior</w:t>
      </w:r>
      <w:proofErr w:type="spellEnd"/>
      <w:r w:rsidRPr="006F0D72">
        <w:rPr>
          <w:lang w:eastAsia="ja-JP"/>
        </w:rPr>
        <w:t xml:space="preserve"> when separate initial DL BWP is not configured</w:t>
      </w:r>
      <w:r>
        <w:rPr>
          <w:lang w:eastAsia="ja-JP"/>
        </w:rPr>
        <w:t>:</w:t>
      </w:r>
    </w:p>
    <w:p w14:paraId="37B5ED03" w14:textId="77777777" w:rsidR="006F0D72" w:rsidRDefault="006F0D72" w:rsidP="006F0D72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>Support the FL proposal 3-2f in R1-2112501 as is:</w:t>
      </w:r>
    </w:p>
    <w:p w14:paraId="59526DA5" w14:textId="77777777" w:rsidR="006F0D72" w:rsidRPr="005A7615" w:rsidRDefault="006F0D72" w:rsidP="006F0D72">
      <w:pPr>
        <w:numPr>
          <w:ilvl w:val="0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t>If a separate SIB-configured initial DL BWP for RedCap UEs is not configured when the initial DL BWP for non-RedCap UEs is wider than the maximum RedCap UE bandwidth, then the RedCap UE continues to use at least the location, bandwidth, SCS, and cyclic prefix of the MIB-configured CORESET#0.</w:t>
      </w:r>
    </w:p>
    <w:p w14:paraId="4A453FD0" w14:textId="77777777" w:rsidR="006F0D72" w:rsidRPr="005A7615" w:rsidRDefault="006F0D72" w:rsidP="006F0D72">
      <w:pPr>
        <w:numPr>
          <w:ilvl w:val="1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t>For TDD, RedCap UE expects CORESET#0 and (separate) initial UL BWP to not span a larger bandwidth together than the maximum RedCap UE bandwidth.</w:t>
      </w:r>
    </w:p>
    <w:p w14:paraId="5DADE57A" w14:textId="77777777" w:rsidR="006F0D72" w:rsidRPr="009612A5" w:rsidRDefault="006F0D72" w:rsidP="006F0D72">
      <w:pPr>
        <w:numPr>
          <w:ilvl w:val="2"/>
          <w:numId w:val="8"/>
        </w:numPr>
        <w:rPr>
          <w:b/>
          <w:bCs/>
          <w:lang w:val="en-US" w:eastAsia="ja-JP"/>
        </w:rPr>
      </w:pPr>
      <w:r w:rsidRPr="005A7615">
        <w:rPr>
          <w:b/>
          <w:bCs/>
          <w:lang w:val="en-US" w:eastAsia="ja-JP"/>
        </w:rPr>
        <w:t>This does not mandate center frequency alignment between CORESET#0 and initial UL BWP for RedCap UE.</w:t>
      </w:r>
    </w:p>
    <w:p w14:paraId="73496E21" w14:textId="77777777" w:rsidR="006F0D72" w:rsidRPr="009612A5" w:rsidRDefault="006F0D72" w:rsidP="006F0D72">
      <w:pPr>
        <w:numPr>
          <w:ilvl w:val="1"/>
          <w:numId w:val="8"/>
        </w:numPr>
        <w:rPr>
          <w:b/>
          <w:bCs/>
          <w:lang w:val="en-US" w:eastAsia="ja-JP"/>
        </w:rPr>
      </w:pPr>
      <w:r w:rsidRPr="009612A5">
        <w:rPr>
          <w:rFonts w:hint="eastAsia"/>
          <w:b/>
          <w:bCs/>
          <w:lang w:val="en-US" w:eastAsia="ja-JP"/>
        </w:rPr>
        <w:t>S</w:t>
      </w:r>
      <w:r w:rsidRPr="009612A5">
        <w:rPr>
          <w:b/>
          <w:bCs/>
          <w:lang w:val="en-US" w:eastAsia="ja-JP"/>
        </w:rPr>
        <w:t>ignaling details are up to RAN2</w:t>
      </w:r>
    </w:p>
    <w:p w14:paraId="1FC3DB04" w14:textId="43B6B298" w:rsidR="006F0D72" w:rsidRDefault="006F0D72" w:rsidP="005D7C5A">
      <w:pPr>
        <w:rPr>
          <w:lang w:val="en-US" w:eastAsia="ja-JP"/>
        </w:rPr>
      </w:pPr>
    </w:p>
    <w:p w14:paraId="52EE3D92" w14:textId="35AE146E" w:rsidR="006F0D72" w:rsidRPr="006F0D72" w:rsidRDefault="006F0D7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common PUCCH resource determination:</w:t>
      </w:r>
    </w:p>
    <w:p w14:paraId="70D284E0" w14:textId="77777777" w:rsidR="00C33403" w:rsidRDefault="00C33403" w:rsidP="00C33403">
      <w:pPr>
        <w:pStyle w:val="Proposal"/>
      </w:pPr>
      <w:r>
        <w:rPr>
          <w:rFonts w:hint="eastAsia"/>
        </w:rPr>
        <w:t>P</w:t>
      </w:r>
      <w:r>
        <w:t>roposal 4:</w:t>
      </w:r>
    </w:p>
    <w:p w14:paraId="57408307" w14:textId="77777777" w:rsidR="00C33403" w:rsidRPr="004B5C1D" w:rsidRDefault="00C33403" w:rsidP="00C33403">
      <w:pPr>
        <w:pStyle w:val="a9"/>
        <w:numPr>
          <w:ilvl w:val="0"/>
          <w:numId w:val="9"/>
        </w:numPr>
        <w:spacing w:after="180" w:line="252" w:lineRule="auto"/>
        <w:ind w:leftChars="0"/>
        <w:contextualSpacing/>
        <w:rPr>
          <w:b/>
          <w:lang w:val="en-US"/>
        </w:rPr>
      </w:pPr>
      <w:r w:rsidRPr="004B5C1D">
        <w:rPr>
          <w:b/>
          <w:lang w:val="en-US"/>
        </w:rPr>
        <w:t>When the frequency hopping for the RedCap PUCCH resources (for HARQ feedback for Msg4/</w:t>
      </w:r>
      <w:proofErr w:type="spellStart"/>
      <w:r w:rsidRPr="004B5C1D">
        <w:rPr>
          <w:b/>
          <w:lang w:val="en-US"/>
        </w:rPr>
        <w:t>MsgB</w:t>
      </w:r>
      <w:proofErr w:type="spellEnd"/>
      <w:r w:rsidRPr="004B5C1D">
        <w:rPr>
          <w:b/>
          <w:lang w:val="en-US"/>
        </w:rPr>
        <w:t>) is deactivated,</w:t>
      </w:r>
    </w:p>
    <w:p w14:paraId="60EF94E8" w14:textId="77777777" w:rsidR="00C33403" w:rsidRPr="00C33403" w:rsidRDefault="00C33403" w:rsidP="00C33403">
      <w:pPr>
        <w:pStyle w:val="a9"/>
        <w:numPr>
          <w:ilvl w:val="1"/>
          <w:numId w:val="9"/>
        </w:numPr>
        <w:spacing w:line="252" w:lineRule="auto"/>
        <w:ind w:leftChars="0"/>
        <w:contextualSpacing/>
        <w:rPr>
          <w:b/>
          <w:u w:val="single"/>
          <w:lang w:val="en-US"/>
        </w:rPr>
      </w:pPr>
      <w:r w:rsidRPr="00C33403">
        <w:rPr>
          <w:b/>
          <w:u w:val="single"/>
          <w:lang w:val="en-US"/>
        </w:rPr>
        <w:t>All 16 PUCCH resources are mapped to one side of the RedCap UE BWP center frequency.</w:t>
      </w:r>
    </w:p>
    <w:p w14:paraId="623081AA" w14:textId="77777777" w:rsidR="00C33403" w:rsidRPr="00C33403" w:rsidRDefault="00C33403" w:rsidP="00C33403">
      <w:pPr>
        <w:pStyle w:val="a9"/>
        <w:numPr>
          <w:ilvl w:val="2"/>
          <w:numId w:val="9"/>
        </w:numPr>
        <w:spacing w:line="252" w:lineRule="auto"/>
        <w:ind w:leftChars="0"/>
        <w:contextualSpacing/>
        <w:rPr>
          <w:b/>
          <w:u w:val="single"/>
          <w:lang w:val="en-US"/>
        </w:rPr>
      </w:pPr>
      <w:r w:rsidRPr="00C33403">
        <w:rPr>
          <w:b/>
          <w:u w:val="single"/>
          <w:lang w:val="en-US"/>
        </w:rPr>
        <w:t>It is SIB-configurable which side.</w:t>
      </w:r>
    </w:p>
    <w:p w14:paraId="79EB3A7C" w14:textId="77777777" w:rsidR="00C33403" w:rsidRPr="004366A3" w:rsidRDefault="00C33403" w:rsidP="00C33403">
      <w:pPr>
        <w:pStyle w:val="a9"/>
        <w:numPr>
          <w:ilvl w:val="1"/>
          <w:numId w:val="9"/>
        </w:numPr>
        <w:spacing w:line="252" w:lineRule="auto"/>
        <w:ind w:leftChars="0"/>
        <w:contextualSpacing/>
        <w:rPr>
          <w:b/>
          <w:lang w:val="en-US" w:eastAsia="ja-JP"/>
        </w:rPr>
      </w:pPr>
      <w:r w:rsidRPr="004366A3">
        <w:rPr>
          <w:b/>
          <w:lang w:val="en-US"/>
        </w:rPr>
        <w:t xml:space="preserve">The PRB index of the PUCCH transmission is determined using the existing equations as a starting point, with an additional PRB offset </w:t>
      </w:r>
      <w:r w:rsidRPr="00776204">
        <w:rPr>
          <w:b/>
          <w:u w:val="single"/>
          <w:lang w:val="en-US"/>
        </w:rPr>
        <w:t>configured by SIB (if provided)</w:t>
      </w:r>
      <w:r>
        <w:rPr>
          <w:b/>
          <w:lang w:val="en-US"/>
        </w:rPr>
        <w:t>.</w:t>
      </w:r>
    </w:p>
    <w:p w14:paraId="54A25F94" w14:textId="0A4F006A" w:rsidR="0050185A" w:rsidRDefault="0050185A" w:rsidP="005D7C5A"/>
    <w:p w14:paraId="13CFAABE" w14:textId="77777777" w:rsidR="006F0D72" w:rsidRPr="004928D4" w:rsidRDefault="006F0D72" w:rsidP="005D7C5A"/>
    <w:p w14:paraId="1D81B4BC" w14:textId="77777777" w:rsidR="000F01E8" w:rsidRDefault="000F01E8" w:rsidP="004B388F">
      <w:pPr>
        <w:pStyle w:val="1"/>
      </w:pPr>
      <w:r>
        <w:rPr>
          <w:rFonts w:hint="eastAsia"/>
        </w:rPr>
        <w:t>Reference</w:t>
      </w:r>
    </w:p>
    <w:p w14:paraId="5605B711" w14:textId="1AC6604E" w:rsidR="00ED5A5E" w:rsidRDefault="00ED5A5E" w:rsidP="00ED5A5E">
      <w:pPr>
        <w:rPr>
          <w:lang w:eastAsia="ja-JP"/>
        </w:rPr>
      </w:pPr>
      <w:r w:rsidRPr="00203756">
        <w:rPr>
          <w:rFonts w:hint="eastAsia"/>
          <w:lang w:eastAsia="ja-JP"/>
        </w:rPr>
        <w:t>[</w:t>
      </w:r>
      <w:r w:rsidRPr="00203756">
        <w:rPr>
          <w:lang w:eastAsia="ja-JP"/>
        </w:rPr>
        <w:t xml:space="preserve">1] </w:t>
      </w:r>
      <w:r w:rsidR="005A7615" w:rsidRPr="00203756">
        <w:rPr>
          <w:lang w:eastAsia="ja-JP"/>
        </w:rPr>
        <w:t>R1-</w:t>
      </w:r>
      <w:r w:rsidR="00203756" w:rsidRPr="00203756">
        <w:rPr>
          <w:lang w:eastAsia="ja-JP"/>
        </w:rPr>
        <w:t>2200876</w:t>
      </w:r>
      <w:r w:rsidR="005A7615" w:rsidRPr="00203756">
        <w:rPr>
          <w:lang w:eastAsia="ja-JP"/>
        </w:rPr>
        <w:t xml:space="preserve"> (R2-</w:t>
      </w:r>
      <w:r w:rsidR="00203756" w:rsidRPr="00203756">
        <w:rPr>
          <w:lang w:eastAsia="ja-JP"/>
        </w:rPr>
        <w:t>2201759</w:t>
      </w:r>
      <w:r w:rsidR="005A7615" w:rsidRPr="00203756">
        <w:rPr>
          <w:lang w:eastAsia="ja-JP"/>
        </w:rPr>
        <w:t>), RAN2,</w:t>
      </w:r>
      <w:r w:rsidR="00203756">
        <w:rPr>
          <w:lang w:eastAsia="ja-JP"/>
        </w:rPr>
        <w:t xml:space="preserve"> Ericsson,</w:t>
      </w:r>
      <w:r w:rsidR="005A7615" w:rsidRPr="00203756">
        <w:rPr>
          <w:lang w:eastAsia="ja-JP"/>
        </w:rPr>
        <w:t xml:space="preserve"> RAN1 #108, e-Meeting, Feb. 2022</w:t>
      </w:r>
    </w:p>
    <w:p w14:paraId="344CDC72" w14:textId="12CED1B6" w:rsidR="00ED5A5E" w:rsidRDefault="00ED5A5E" w:rsidP="00ED5A5E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 R1-2112501, Ericsson, RAN1 #107, e-Meeting, Nov</w:t>
      </w:r>
      <w:r w:rsidR="005A7615">
        <w:rPr>
          <w:lang w:eastAsia="ja-JP"/>
        </w:rPr>
        <w:t>.</w:t>
      </w:r>
      <w:r>
        <w:rPr>
          <w:lang w:eastAsia="ja-JP"/>
        </w:rPr>
        <w:t xml:space="preserve"> 2021</w:t>
      </w:r>
    </w:p>
    <w:p w14:paraId="234FF641" w14:textId="4F768F7E" w:rsidR="006E4BED" w:rsidRDefault="006E4BED" w:rsidP="00ED5A5E">
      <w:pPr>
        <w:rPr>
          <w:lang w:eastAsia="ja-JP"/>
        </w:rPr>
      </w:pPr>
      <w:r w:rsidRPr="00203756">
        <w:rPr>
          <w:rFonts w:hint="eastAsia"/>
          <w:lang w:eastAsia="ja-JP"/>
        </w:rPr>
        <w:t>[</w:t>
      </w:r>
      <w:r w:rsidRPr="00203756">
        <w:rPr>
          <w:lang w:eastAsia="ja-JP"/>
        </w:rPr>
        <w:t>3] R1-</w:t>
      </w:r>
      <w:r w:rsidR="00203756" w:rsidRPr="00203756">
        <w:rPr>
          <w:lang w:eastAsia="ja-JP"/>
        </w:rPr>
        <w:t>211</w:t>
      </w:r>
      <w:r w:rsidR="00203756">
        <w:rPr>
          <w:lang w:eastAsia="ja-JP"/>
        </w:rPr>
        <w:t>2084</w:t>
      </w:r>
      <w:r w:rsidR="002266E5">
        <w:rPr>
          <w:lang w:eastAsia="ja-JP"/>
        </w:rPr>
        <w:t>, Panasonic, RAN1 #107, e-Meeting, Nov. 2021</w:t>
      </w:r>
    </w:p>
    <w:p w14:paraId="13FF456D" w14:textId="77777777" w:rsidR="00000588" w:rsidRPr="00ED5A5E" w:rsidRDefault="00000588" w:rsidP="005D7C5A"/>
    <w:p w14:paraId="4FF27082" w14:textId="77777777" w:rsidR="009612A5" w:rsidRPr="009612A5" w:rsidRDefault="009612A5" w:rsidP="005D7C5A">
      <w:pPr>
        <w:rPr>
          <w:lang w:val="en-US" w:eastAsia="ja-JP"/>
        </w:rPr>
      </w:pPr>
    </w:p>
    <w:sectPr w:rsidR="009612A5" w:rsidRPr="009612A5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2FA78" w14:textId="77777777" w:rsidR="009C7E35" w:rsidRDefault="009C7E35">
      <w:r>
        <w:separator/>
      </w:r>
    </w:p>
  </w:endnote>
  <w:endnote w:type="continuationSeparator" w:id="0">
    <w:p w14:paraId="10550C60" w14:textId="77777777" w:rsidR="009C7E35" w:rsidRDefault="009C7E35">
      <w:r>
        <w:continuationSeparator/>
      </w:r>
    </w:p>
  </w:endnote>
  <w:endnote w:type="continuationNotice" w:id="1">
    <w:p w14:paraId="0CD455F8" w14:textId="77777777" w:rsidR="009C7E35" w:rsidRDefault="009C7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7AFFD" w14:textId="77777777" w:rsidR="009C7E35" w:rsidRDefault="009C7E35">
      <w:r>
        <w:separator/>
      </w:r>
    </w:p>
  </w:footnote>
  <w:footnote w:type="continuationSeparator" w:id="0">
    <w:p w14:paraId="4C1DD761" w14:textId="77777777" w:rsidR="009C7E35" w:rsidRDefault="009C7E35">
      <w:r>
        <w:continuationSeparator/>
      </w:r>
    </w:p>
  </w:footnote>
  <w:footnote w:type="continuationNotice" w:id="1">
    <w:p w14:paraId="379025F1" w14:textId="77777777" w:rsidR="009C7E35" w:rsidRDefault="009C7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30F93"/>
    <w:multiLevelType w:val="hybridMultilevel"/>
    <w:tmpl w:val="E30E5582"/>
    <w:lvl w:ilvl="0" w:tplc="0956A9C8">
      <w:numFmt w:val="bullet"/>
      <w:lvlText w:val="-"/>
      <w:lvlJc w:val="left"/>
      <w:pPr>
        <w:ind w:left="36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" w15:restartNumberingAfterBreak="0">
    <w:nsid w:val="3E8231F7"/>
    <w:multiLevelType w:val="hybridMultilevel"/>
    <w:tmpl w:val="0AB409FC"/>
    <w:lvl w:ilvl="0" w:tplc="A72028BA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576C4D"/>
    <w:multiLevelType w:val="hybridMultilevel"/>
    <w:tmpl w:val="115EBCC0"/>
    <w:lvl w:ilvl="0" w:tplc="C9741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76959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B85F7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85C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21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852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AE1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41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62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A675A25"/>
    <w:multiLevelType w:val="hybridMultilevel"/>
    <w:tmpl w:val="F65609EC"/>
    <w:lvl w:ilvl="0" w:tplc="13E20D48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244048"/>
    <w:multiLevelType w:val="multilevel"/>
    <w:tmpl w:val="5F244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D784B"/>
    <w:multiLevelType w:val="hybridMultilevel"/>
    <w:tmpl w:val="6890F122"/>
    <w:lvl w:ilvl="0" w:tplc="A72028BA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C13EE"/>
    <w:multiLevelType w:val="multilevel"/>
    <w:tmpl w:val="5074D6C8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"/>
  </w:num>
  <w:num w:numId="4">
    <w:abstractNumId w:val="10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5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A5E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259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4882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18DE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6AC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448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18B1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291A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586C"/>
    <w:rsid w:val="00135A39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E7C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153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6FC8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46B3"/>
    <w:rsid w:val="001C56DA"/>
    <w:rsid w:val="001C6013"/>
    <w:rsid w:val="001C61B6"/>
    <w:rsid w:val="001C75A7"/>
    <w:rsid w:val="001D0577"/>
    <w:rsid w:val="001D0E9D"/>
    <w:rsid w:val="001D0F58"/>
    <w:rsid w:val="001D10C1"/>
    <w:rsid w:val="001D17B1"/>
    <w:rsid w:val="001D3C29"/>
    <w:rsid w:val="001D64A4"/>
    <w:rsid w:val="001E0EB7"/>
    <w:rsid w:val="001E164A"/>
    <w:rsid w:val="001E213E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3756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385"/>
    <w:rsid w:val="00225BE9"/>
    <w:rsid w:val="002266AB"/>
    <w:rsid w:val="002266C6"/>
    <w:rsid w:val="002266E5"/>
    <w:rsid w:val="00226CE1"/>
    <w:rsid w:val="00226F99"/>
    <w:rsid w:val="002307FF"/>
    <w:rsid w:val="002309D7"/>
    <w:rsid w:val="00231006"/>
    <w:rsid w:val="002320B1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67B4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438D"/>
    <w:rsid w:val="002B67CD"/>
    <w:rsid w:val="002B72B5"/>
    <w:rsid w:val="002C0901"/>
    <w:rsid w:val="002C392E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6E7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5B75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0E50"/>
    <w:rsid w:val="003A280D"/>
    <w:rsid w:val="003A4497"/>
    <w:rsid w:val="003A4FA0"/>
    <w:rsid w:val="003A5BA8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5B2"/>
    <w:rsid w:val="003F4DC4"/>
    <w:rsid w:val="003F526B"/>
    <w:rsid w:val="003F5A62"/>
    <w:rsid w:val="003F5CDA"/>
    <w:rsid w:val="003F6216"/>
    <w:rsid w:val="003F6266"/>
    <w:rsid w:val="003F6379"/>
    <w:rsid w:val="00400B5A"/>
    <w:rsid w:val="004013A7"/>
    <w:rsid w:val="00401A5E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6A3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561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C1D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5802"/>
    <w:rsid w:val="004F6D9F"/>
    <w:rsid w:val="004F7339"/>
    <w:rsid w:val="00500CC0"/>
    <w:rsid w:val="0050111B"/>
    <w:rsid w:val="00501237"/>
    <w:rsid w:val="0050185A"/>
    <w:rsid w:val="00501ABC"/>
    <w:rsid w:val="005029B7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151E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615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34F3"/>
    <w:rsid w:val="005D43BA"/>
    <w:rsid w:val="005D5A70"/>
    <w:rsid w:val="005D5C48"/>
    <w:rsid w:val="005D6246"/>
    <w:rsid w:val="005D649B"/>
    <w:rsid w:val="005D7C5A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6F20"/>
    <w:rsid w:val="00627133"/>
    <w:rsid w:val="0062793F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59D4"/>
    <w:rsid w:val="006462F9"/>
    <w:rsid w:val="00646740"/>
    <w:rsid w:val="00646A7B"/>
    <w:rsid w:val="00646A95"/>
    <w:rsid w:val="00647692"/>
    <w:rsid w:val="00650035"/>
    <w:rsid w:val="00650AD0"/>
    <w:rsid w:val="00650CFB"/>
    <w:rsid w:val="00651756"/>
    <w:rsid w:val="006520FB"/>
    <w:rsid w:val="006531A5"/>
    <w:rsid w:val="00653365"/>
    <w:rsid w:val="00655B58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3AC"/>
    <w:rsid w:val="00683905"/>
    <w:rsid w:val="006859D4"/>
    <w:rsid w:val="00686467"/>
    <w:rsid w:val="00690844"/>
    <w:rsid w:val="0069189E"/>
    <w:rsid w:val="00693817"/>
    <w:rsid w:val="00693D9D"/>
    <w:rsid w:val="00694556"/>
    <w:rsid w:val="006954A4"/>
    <w:rsid w:val="006A06D2"/>
    <w:rsid w:val="006A2F5D"/>
    <w:rsid w:val="006A352B"/>
    <w:rsid w:val="006A7EB5"/>
    <w:rsid w:val="006A7F6C"/>
    <w:rsid w:val="006B08F2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7BA"/>
    <w:rsid w:val="006D2DC2"/>
    <w:rsid w:val="006D2EB5"/>
    <w:rsid w:val="006D3ED4"/>
    <w:rsid w:val="006D47C4"/>
    <w:rsid w:val="006D5DB8"/>
    <w:rsid w:val="006D68AD"/>
    <w:rsid w:val="006E40D1"/>
    <w:rsid w:val="006E44A0"/>
    <w:rsid w:val="006E4BED"/>
    <w:rsid w:val="006E515C"/>
    <w:rsid w:val="006F094F"/>
    <w:rsid w:val="006F0D72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06A"/>
    <w:rsid w:val="007043B1"/>
    <w:rsid w:val="00704577"/>
    <w:rsid w:val="00704E9B"/>
    <w:rsid w:val="00705166"/>
    <w:rsid w:val="007056C2"/>
    <w:rsid w:val="00706497"/>
    <w:rsid w:val="00710211"/>
    <w:rsid w:val="00710661"/>
    <w:rsid w:val="00710B5A"/>
    <w:rsid w:val="007115CC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49F3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823"/>
    <w:rsid w:val="00751DC1"/>
    <w:rsid w:val="007543A5"/>
    <w:rsid w:val="0075443D"/>
    <w:rsid w:val="00754CC1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16F9"/>
    <w:rsid w:val="00772118"/>
    <w:rsid w:val="00776204"/>
    <w:rsid w:val="00776F02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39C6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6E7E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2851"/>
    <w:rsid w:val="00803804"/>
    <w:rsid w:val="00804276"/>
    <w:rsid w:val="008052CA"/>
    <w:rsid w:val="00805BE9"/>
    <w:rsid w:val="008060E7"/>
    <w:rsid w:val="00806532"/>
    <w:rsid w:val="00806BFC"/>
    <w:rsid w:val="0080728E"/>
    <w:rsid w:val="008100B5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1F1C"/>
    <w:rsid w:val="008428ED"/>
    <w:rsid w:val="0084371A"/>
    <w:rsid w:val="00843AC5"/>
    <w:rsid w:val="008445E5"/>
    <w:rsid w:val="00844DFE"/>
    <w:rsid w:val="008456F0"/>
    <w:rsid w:val="008464EB"/>
    <w:rsid w:val="00851748"/>
    <w:rsid w:val="008517CF"/>
    <w:rsid w:val="00852019"/>
    <w:rsid w:val="00853013"/>
    <w:rsid w:val="0085634D"/>
    <w:rsid w:val="0085641A"/>
    <w:rsid w:val="00856E81"/>
    <w:rsid w:val="00857365"/>
    <w:rsid w:val="00857893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0698"/>
    <w:rsid w:val="00871D87"/>
    <w:rsid w:val="008762FC"/>
    <w:rsid w:val="008774C3"/>
    <w:rsid w:val="00880063"/>
    <w:rsid w:val="00880339"/>
    <w:rsid w:val="008809A5"/>
    <w:rsid w:val="00880DE2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9F7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0BE"/>
    <w:rsid w:val="009353C8"/>
    <w:rsid w:val="0093700C"/>
    <w:rsid w:val="009370A5"/>
    <w:rsid w:val="00937CAF"/>
    <w:rsid w:val="00940FE2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12A5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CB3"/>
    <w:rsid w:val="00982E56"/>
    <w:rsid w:val="00983591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00"/>
    <w:rsid w:val="00996ED9"/>
    <w:rsid w:val="0099780C"/>
    <w:rsid w:val="009A1FAB"/>
    <w:rsid w:val="009A3463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C7E35"/>
    <w:rsid w:val="009D051A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2A53"/>
    <w:rsid w:val="009E36F1"/>
    <w:rsid w:val="009E651A"/>
    <w:rsid w:val="009E6CF9"/>
    <w:rsid w:val="009E7724"/>
    <w:rsid w:val="009F0429"/>
    <w:rsid w:val="009F0B05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50CB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5D5E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3A46"/>
    <w:rsid w:val="00B242BE"/>
    <w:rsid w:val="00B250F1"/>
    <w:rsid w:val="00B25247"/>
    <w:rsid w:val="00B26225"/>
    <w:rsid w:val="00B2695C"/>
    <w:rsid w:val="00B2702B"/>
    <w:rsid w:val="00B279B2"/>
    <w:rsid w:val="00B27A99"/>
    <w:rsid w:val="00B308D1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0DB9"/>
    <w:rsid w:val="00B710A3"/>
    <w:rsid w:val="00B71C83"/>
    <w:rsid w:val="00B7248A"/>
    <w:rsid w:val="00B74AF1"/>
    <w:rsid w:val="00B75A5F"/>
    <w:rsid w:val="00B773E6"/>
    <w:rsid w:val="00B81665"/>
    <w:rsid w:val="00B81DD9"/>
    <w:rsid w:val="00B82FB0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496A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AD2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0772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378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059"/>
    <w:rsid w:val="00C32501"/>
    <w:rsid w:val="00C33403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37E53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0B0D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1AA0"/>
    <w:rsid w:val="00CB2407"/>
    <w:rsid w:val="00CB252B"/>
    <w:rsid w:val="00CB26C2"/>
    <w:rsid w:val="00CB2F43"/>
    <w:rsid w:val="00CB4700"/>
    <w:rsid w:val="00CB50F0"/>
    <w:rsid w:val="00CB6908"/>
    <w:rsid w:val="00CB75C8"/>
    <w:rsid w:val="00CB7B6C"/>
    <w:rsid w:val="00CC04A0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8DD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5D6"/>
    <w:rsid w:val="00CF35F2"/>
    <w:rsid w:val="00CF5D59"/>
    <w:rsid w:val="00CF6A7C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7CE"/>
    <w:rsid w:val="00D11374"/>
    <w:rsid w:val="00D14172"/>
    <w:rsid w:val="00D14D75"/>
    <w:rsid w:val="00D14F63"/>
    <w:rsid w:val="00D15C22"/>
    <w:rsid w:val="00D1653A"/>
    <w:rsid w:val="00D16E5D"/>
    <w:rsid w:val="00D16EF1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6439"/>
    <w:rsid w:val="00D26BAC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715"/>
    <w:rsid w:val="00D46807"/>
    <w:rsid w:val="00D4733B"/>
    <w:rsid w:val="00D52692"/>
    <w:rsid w:val="00D5278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01AE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2E3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754"/>
    <w:rsid w:val="00E23C53"/>
    <w:rsid w:val="00E24E1D"/>
    <w:rsid w:val="00E25237"/>
    <w:rsid w:val="00E2581C"/>
    <w:rsid w:val="00E25B40"/>
    <w:rsid w:val="00E27A2C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68D"/>
    <w:rsid w:val="00E75DA6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0CF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6F06"/>
    <w:rsid w:val="00EC7F2F"/>
    <w:rsid w:val="00ED0AC3"/>
    <w:rsid w:val="00ED24D2"/>
    <w:rsid w:val="00ED2BE9"/>
    <w:rsid w:val="00ED34D8"/>
    <w:rsid w:val="00ED4D9A"/>
    <w:rsid w:val="00ED56BF"/>
    <w:rsid w:val="00ED5A5E"/>
    <w:rsid w:val="00ED5EA4"/>
    <w:rsid w:val="00ED635D"/>
    <w:rsid w:val="00ED78B0"/>
    <w:rsid w:val="00EE0882"/>
    <w:rsid w:val="00EE18D0"/>
    <w:rsid w:val="00EE27EA"/>
    <w:rsid w:val="00EE347D"/>
    <w:rsid w:val="00EE42E3"/>
    <w:rsid w:val="00EE5CE6"/>
    <w:rsid w:val="00EE5DF4"/>
    <w:rsid w:val="00EE61A2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10C73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272D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0F43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0643"/>
    <w:rsid w:val="00F81A12"/>
    <w:rsid w:val="00F82910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5A29"/>
    <w:rsid w:val="00FC6827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7A995"/>
  <w15:docId w15:val="{0271F26D-E869-488D-A997-D9B30D64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D72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BB4AD2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BB4AD2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,—ñ弌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69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8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4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666B8-E032-4164-B487-FF23240DE7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3449A-79B7-4378-91F0-21DC36CB06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B91177-554F-46EF-B373-3EF4ADC3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6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R1-2201590</dc:title>
  <dc:subject/>
  <dc:creator>Maki Shotaro (眞木 翔太郎)</dc:creator>
  <cp:keywords>3GPP; RAN1</cp:keywords>
  <dc:description/>
  <cp:lastModifiedBy>Maki Shotaro (眞木 翔太郎)</cp:lastModifiedBy>
  <cp:revision>4</cp:revision>
  <dcterms:created xsi:type="dcterms:W3CDTF">2022-02-14T06:46:00Z</dcterms:created>
  <dcterms:modified xsi:type="dcterms:W3CDTF">2022-02-14T06:50:00Z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